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F38EC" w:rsidRDefault="00DB71A7" w14:paraId="0823AAD3" w14:textId="77777777">
      <w:pPr>
        <w:pStyle w:val="BodyText"/>
        <w:ind w:left="1120"/>
        <w:rPr>
          <w:rFonts w:ascii="Times New Roman"/>
          <w:b w:val="0"/>
          <w:sz w:val="20"/>
          <w:szCs w:val="20"/>
        </w:rPr>
      </w:pPr>
      <w:r>
        <w:rPr>
          <w:noProof/>
        </w:rPr>
        <w:drawing>
          <wp:inline distT="0" distB="0" distL="0" distR="0" wp14:anchorId="0823AB42" wp14:editId="374AE4BE">
            <wp:extent cx="5386451" cy="186406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451" cy="186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841D6" w:rsidR="009801F9" w:rsidP="009801F9" w:rsidRDefault="00DB71A7" w14:paraId="13A9E924" w14:textId="0DAD3042">
      <w:pPr>
        <w:pStyle w:val="BodyText"/>
        <w:spacing w:before="261"/>
        <w:ind w:right="197"/>
        <w:jc w:val="center"/>
        <w:rPr>
          <w:color w:val="0095D6"/>
        </w:rPr>
      </w:pPr>
      <w:r>
        <w:rPr>
          <w:color w:val="0095D6"/>
        </w:rPr>
        <w:t>Full</w:t>
      </w:r>
      <w:r>
        <w:rPr>
          <w:color w:val="0095D6"/>
          <w:spacing w:val="-6"/>
        </w:rPr>
        <w:t xml:space="preserve"> </w:t>
      </w:r>
      <w:r>
        <w:rPr>
          <w:color w:val="0095D6"/>
        </w:rPr>
        <w:t>Job</w:t>
      </w:r>
      <w:r>
        <w:rPr>
          <w:color w:val="0095D6"/>
          <w:spacing w:val="-4"/>
        </w:rPr>
        <w:t xml:space="preserve"> </w:t>
      </w:r>
      <w:r>
        <w:rPr>
          <w:color w:val="0095D6"/>
        </w:rPr>
        <w:t>Description:</w:t>
      </w:r>
      <w:r w:rsidR="01A0C7DE">
        <w:rPr>
          <w:color w:val="0095D6"/>
        </w:rPr>
        <w:t xml:space="preserve"> Head of Trade – Asia Pacific</w:t>
      </w:r>
    </w:p>
    <w:p w:rsidR="007F38EC" w:rsidRDefault="007F38EC" w14:paraId="0823AAD5" w14:textId="77777777">
      <w:pPr>
        <w:rPr>
          <w:b/>
          <w:sz w:val="20"/>
          <w:szCs w:val="20"/>
        </w:rPr>
      </w:pPr>
    </w:p>
    <w:tbl>
      <w:tblPr>
        <w:tblW w:w="0" w:type="auto"/>
        <w:tblInd w:w="134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3"/>
        <w:gridCol w:w="6179"/>
      </w:tblGrid>
      <w:tr w:rsidR="007F38EC" w:rsidTr="673DAA5F" w14:paraId="0823AAD8" w14:textId="77777777">
        <w:trPr>
          <w:trHeight w:val="359"/>
        </w:trPr>
        <w:tc>
          <w:tcPr>
            <w:tcW w:w="4883" w:type="dxa"/>
            <w:tcMar/>
          </w:tcPr>
          <w:p w:rsidR="007F38EC" w:rsidRDefault="00DB71A7" w14:paraId="0823AAD6" w14:textId="77777777">
            <w:pPr>
              <w:pStyle w:val="TableParagraph"/>
              <w:spacing w:line="268" w:lineRule="exact"/>
              <w:ind w:left="6" w:firstLine="0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Created</w:t>
            </w:r>
          </w:p>
        </w:tc>
        <w:tc>
          <w:tcPr>
            <w:tcW w:w="6179" w:type="dxa"/>
            <w:tcMar/>
          </w:tcPr>
          <w:p w:rsidR="007F38EC" w:rsidRDefault="44EA2D55" w14:paraId="0823AAD7" w14:textId="7DEC8B3B">
            <w:pPr>
              <w:pStyle w:val="TableParagraph"/>
              <w:spacing w:line="268" w:lineRule="exact"/>
              <w:ind w:left="6" w:firstLine="0"/>
            </w:pPr>
            <w:r>
              <w:t>23/7/24</w:t>
            </w:r>
          </w:p>
        </w:tc>
      </w:tr>
      <w:tr w:rsidR="007F38EC" w:rsidTr="673DAA5F" w14:paraId="0823AADB" w14:textId="77777777">
        <w:trPr>
          <w:trHeight w:val="345"/>
        </w:trPr>
        <w:tc>
          <w:tcPr>
            <w:tcW w:w="4883" w:type="dxa"/>
            <w:tcMar/>
          </w:tcPr>
          <w:p w:rsidR="007F38EC" w:rsidRDefault="00DB71A7" w14:paraId="0823AAD9" w14:textId="77777777">
            <w:pPr>
              <w:pStyle w:val="TableParagraph"/>
              <w:spacing w:line="268" w:lineRule="exact"/>
              <w:ind w:left="6" w:firstLine="0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6179" w:type="dxa"/>
            <w:tcMar/>
          </w:tcPr>
          <w:p w:rsidR="007F38EC" w:rsidRDefault="406FD956" w14:paraId="0823AADA" w14:textId="1BAB5EA4">
            <w:pPr>
              <w:pStyle w:val="TableParagraph"/>
              <w:spacing w:line="268" w:lineRule="exact"/>
              <w:ind w:left="6" w:firstLine="0"/>
            </w:pPr>
            <w:r>
              <w:t>International and Global Regulatory Affairs</w:t>
            </w:r>
          </w:p>
        </w:tc>
      </w:tr>
      <w:tr w:rsidR="007F38EC" w:rsidTr="673DAA5F" w14:paraId="0823AADE" w14:textId="77777777">
        <w:trPr>
          <w:trHeight w:val="345"/>
        </w:trPr>
        <w:tc>
          <w:tcPr>
            <w:tcW w:w="4883" w:type="dxa"/>
            <w:tcMar/>
          </w:tcPr>
          <w:p w:rsidR="007F38EC" w:rsidRDefault="00DB71A7" w14:paraId="0823AADC" w14:textId="77777777">
            <w:pPr>
              <w:pStyle w:val="TableParagraph"/>
              <w:spacing w:line="268" w:lineRule="exact"/>
              <w:ind w:left="6" w:firstLine="0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6179" w:type="dxa"/>
            <w:tcMar/>
          </w:tcPr>
          <w:p w:rsidR="007F38EC" w:rsidRDefault="779B0124" w14:paraId="0823AADD" w14:textId="07EA8FF7">
            <w:pPr>
              <w:pStyle w:val="TableParagraph"/>
              <w:spacing w:line="268" w:lineRule="exact"/>
              <w:ind w:left="6" w:firstLine="0"/>
            </w:pPr>
            <w:r>
              <w:t>Head of Trade – Asia Pacific</w:t>
            </w:r>
          </w:p>
        </w:tc>
      </w:tr>
      <w:tr w:rsidR="007F38EC" w:rsidTr="673DAA5F" w14:paraId="0823AAE1" w14:textId="77777777">
        <w:trPr>
          <w:trHeight w:val="359"/>
        </w:trPr>
        <w:tc>
          <w:tcPr>
            <w:tcW w:w="4883" w:type="dxa"/>
            <w:tcMar/>
          </w:tcPr>
          <w:p w:rsidR="007F38EC" w:rsidRDefault="00DB71A7" w14:paraId="0823AADF" w14:textId="77777777">
            <w:pPr>
              <w:pStyle w:val="TableParagraph"/>
              <w:spacing w:line="268" w:lineRule="exact"/>
              <w:ind w:left="6" w:firstLine="0"/>
              <w:rPr>
                <w:b/>
              </w:rPr>
            </w:pPr>
            <w:r>
              <w:rPr>
                <w:b/>
              </w:rPr>
              <w:t>Working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hours</w:t>
            </w:r>
          </w:p>
        </w:tc>
        <w:tc>
          <w:tcPr>
            <w:tcW w:w="6179" w:type="dxa"/>
            <w:tcMar/>
          </w:tcPr>
          <w:p w:rsidR="007F38EC" w:rsidRDefault="54FE35F7" w14:paraId="0823AAE0" w14:textId="41E8CCB9">
            <w:pPr>
              <w:pStyle w:val="TableParagraph"/>
              <w:spacing w:line="268" w:lineRule="exact"/>
              <w:ind w:left="6" w:firstLine="0"/>
            </w:pPr>
            <w:r>
              <w:t xml:space="preserve">Full time – 35 hours </w:t>
            </w:r>
          </w:p>
        </w:tc>
      </w:tr>
      <w:tr w:rsidR="00440CBB" w:rsidTr="673DAA5F" w14:paraId="24AD23D6" w14:textId="77777777">
        <w:trPr>
          <w:trHeight w:val="359"/>
        </w:trPr>
        <w:tc>
          <w:tcPr>
            <w:tcW w:w="4883" w:type="dxa"/>
            <w:tcMar/>
          </w:tcPr>
          <w:p w:rsidR="00440CBB" w:rsidRDefault="00440CBB" w14:paraId="63CE1F06" w14:textId="05AB5A73">
            <w:pPr>
              <w:pStyle w:val="TableParagraph"/>
              <w:spacing w:line="268" w:lineRule="exact"/>
              <w:ind w:left="6" w:firstLine="0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179" w:type="dxa"/>
            <w:tcMar/>
          </w:tcPr>
          <w:p w:rsidR="00440CBB" w:rsidRDefault="47FBC9A0" w14:paraId="441CB861" w14:textId="5CF8CDD7">
            <w:pPr>
              <w:pStyle w:val="TableParagraph"/>
              <w:spacing w:line="268" w:lineRule="exact"/>
              <w:ind w:left="6" w:firstLine="0"/>
            </w:pPr>
            <w:r>
              <w:t>Edinburgh or London (hybrid working policy – 2 days office requirement)</w:t>
            </w:r>
          </w:p>
          <w:p w:rsidR="00440CBB" w:rsidRDefault="416BF4CD" w14:paraId="758905B7" w14:textId="310B480B">
            <w:pPr>
              <w:pStyle w:val="TableParagraph"/>
              <w:spacing w:line="268" w:lineRule="exact"/>
              <w:ind w:left="6" w:firstLine="0"/>
            </w:pPr>
            <w:r>
              <w:t>Regular travel between Edinburgh and London and occasional international travel is required as part of the role</w:t>
            </w:r>
            <w:r w:rsidR="0B8149B5">
              <w:t>, with occasional out of hours representational requirements at relevant events</w:t>
            </w:r>
          </w:p>
        </w:tc>
      </w:tr>
      <w:tr w:rsidR="007F38EC" w:rsidTr="673DAA5F" w14:paraId="0823AAE4" w14:textId="77777777">
        <w:trPr>
          <w:trHeight w:val="359"/>
        </w:trPr>
        <w:tc>
          <w:tcPr>
            <w:tcW w:w="4883" w:type="dxa"/>
            <w:tcMar/>
          </w:tcPr>
          <w:p w:rsidR="007F38EC" w:rsidRDefault="00DB71A7" w14:paraId="0823AAE2" w14:textId="77777777">
            <w:pPr>
              <w:pStyle w:val="TableParagraph"/>
              <w:spacing w:line="268" w:lineRule="exact"/>
              <w:ind w:left="6" w:firstLine="0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to</w:t>
            </w:r>
          </w:p>
        </w:tc>
        <w:tc>
          <w:tcPr>
            <w:tcW w:w="6179" w:type="dxa"/>
            <w:tcMar/>
          </w:tcPr>
          <w:p w:rsidR="007F38EC" w:rsidRDefault="080E2B95" w14:paraId="0823AAE3" w14:textId="64BC5950">
            <w:pPr>
              <w:pStyle w:val="TableParagraph"/>
              <w:spacing w:line="268" w:lineRule="exact"/>
              <w:ind w:left="6" w:firstLine="0"/>
            </w:pPr>
            <w:r>
              <w:t>International Director</w:t>
            </w:r>
          </w:p>
        </w:tc>
      </w:tr>
      <w:tr w:rsidR="007F38EC" w:rsidTr="673DAA5F" w14:paraId="0823AAE7" w14:textId="77777777">
        <w:trPr>
          <w:trHeight w:val="361"/>
        </w:trPr>
        <w:tc>
          <w:tcPr>
            <w:tcW w:w="4883" w:type="dxa"/>
            <w:tcMar/>
          </w:tcPr>
          <w:p w:rsidRPr="00A33758" w:rsidR="007F38EC" w:rsidRDefault="00DB71A7" w14:paraId="0823AAE5" w14:textId="77777777">
            <w:pPr>
              <w:pStyle w:val="TableParagraph"/>
              <w:spacing w:before="1"/>
              <w:ind w:left="6" w:firstLine="0"/>
              <w:rPr>
                <w:b/>
              </w:rPr>
            </w:pPr>
            <w:r w:rsidRPr="00A33758">
              <w:rPr>
                <w:b/>
                <w:spacing w:val="-2"/>
              </w:rPr>
              <w:t>Salary</w:t>
            </w:r>
          </w:p>
        </w:tc>
        <w:tc>
          <w:tcPr>
            <w:tcW w:w="6179" w:type="dxa"/>
            <w:tcMar/>
          </w:tcPr>
          <w:p w:rsidRPr="00A33758" w:rsidR="007F38EC" w:rsidRDefault="489FF591" w14:paraId="0823AAE6" w14:textId="6353FA55">
            <w:pPr>
              <w:pStyle w:val="TableParagraph"/>
              <w:spacing w:before="1"/>
              <w:ind w:left="6" w:firstLine="0"/>
            </w:pPr>
            <w:r>
              <w:t>£55,000-£61,000</w:t>
            </w:r>
          </w:p>
        </w:tc>
      </w:tr>
      <w:tr w:rsidR="007F38EC" w:rsidTr="673DAA5F" w14:paraId="0823AAEA" w14:textId="77777777">
        <w:trPr>
          <w:trHeight w:val="359"/>
        </w:trPr>
        <w:tc>
          <w:tcPr>
            <w:tcW w:w="4883" w:type="dxa"/>
            <w:tcMar/>
          </w:tcPr>
          <w:p w:rsidR="007F38EC" w:rsidRDefault="00DB71A7" w14:paraId="0823AAE8" w14:textId="77777777">
            <w:pPr>
              <w:pStyle w:val="TableParagraph"/>
              <w:spacing w:line="268" w:lineRule="exact"/>
              <w:ind w:left="6" w:firstLine="0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6179" w:type="dxa"/>
            <w:tcMar/>
          </w:tcPr>
          <w:p w:rsidR="007F38EC" w:rsidRDefault="17A24E9B" w14:paraId="0823AAE9" w14:textId="27D35726">
            <w:pPr>
              <w:pStyle w:val="TableParagraph"/>
              <w:spacing w:line="268" w:lineRule="exact"/>
              <w:ind w:left="6" w:firstLine="0"/>
            </w:pPr>
            <w:r>
              <w:t>tbc</w:t>
            </w:r>
          </w:p>
        </w:tc>
      </w:tr>
      <w:tr w:rsidR="007F38EC" w:rsidTr="673DAA5F" w14:paraId="0823AAEC" w14:textId="77777777">
        <w:trPr>
          <w:trHeight w:val="345"/>
        </w:trPr>
        <w:tc>
          <w:tcPr>
            <w:tcW w:w="11062" w:type="dxa"/>
            <w:gridSpan w:val="2"/>
            <w:shd w:val="clear" w:color="auto" w:fill="0095D6"/>
            <w:tcMar/>
          </w:tcPr>
          <w:p w:rsidR="007F38EC" w:rsidRDefault="00DB71A7" w14:paraId="0823AAEB" w14:textId="77777777">
            <w:pPr>
              <w:pStyle w:val="TableParagraph"/>
              <w:spacing w:line="325" w:lineRule="exact"/>
              <w:ind w:left="11" w:firstLine="0"/>
              <w:jc w:val="center"/>
              <w:rPr>
                <w:b/>
                <w:sz w:val="28"/>
                <w:szCs w:val="28"/>
              </w:rPr>
            </w:pPr>
            <w:r w:rsidRPr="085F92EC">
              <w:rPr>
                <w:b/>
                <w:color w:val="FFFFFF"/>
                <w:spacing w:val="-2"/>
                <w:sz w:val="28"/>
                <w:szCs w:val="28"/>
              </w:rPr>
              <w:t>Overview</w:t>
            </w:r>
          </w:p>
        </w:tc>
      </w:tr>
      <w:tr w:rsidR="007F38EC" w:rsidTr="673DAA5F" w14:paraId="0823AAEF" w14:textId="77777777">
        <w:trPr>
          <w:trHeight w:val="1124"/>
        </w:trPr>
        <w:tc>
          <w:tcPr>
            <w:tcW w:w="11062" w:type="dxa"/>
            <w:gridSpan w:val="2"/>
            <w:tcMar/>
          </w:tcPr>
          <w:p w:rsidR="006A24ED" w:rsidP="008853B4" w:rsidRDefault="60AD434E" w14:paraId="46964636" w14:textId="2C77CD5C">
            <w:pPr>
              <w:pStyle w:val="TableParagraph"/>
              <w:spacing w:before="159" w:line="259" w:lineRule="auto"/>
              <w:ind w:left="0" w:firstLine="0"/>
              <w:rPr>
                <w:lang w:val="en-US"/>
              </w:rPr>
            </w:pPr>
            <w:r>
              <w:t xml:space="preserve">The Head of Trade – Asia Pacific advocates on behalf of the Scotch Whisky </w:t>
            </w:r>
            <w:r w:rsidR="700587C9">
              <w:t xml:space="preserve">industry to </w:t>
            </w:r>
            <w:r w:rsidR="00B94BDF">
              <w:t>advise on and deliver the right trade outcomes within Asia Pacific</w:t>
            </w:r>
            <w:r w:rsidR="700587C9">
              <w:t>.</w:t>
            </w:r>
            <w:r w:rsidR="00927C78">
              <w:t xml:space="preserve"> </w:t>
            </w:r>
            <w:r w:rsidR="000653F1">
              <w:t xml:space="preserve">Key outcomes include </w:t>
            </w:r>
            <w:r w:rsidR="18F549F2">
              <w:t>providing support to member companies,</w:t>
            </w:r>
            <w:r w:rsidR="000653F1">
              <w:t xml:space="preserve"> influencing government polic</w:t>
            </w:r>
            <w:r w:rsidR="000A1688">
              <w:t>y, acting on issues such as Free Trade Agreement</w:t>
            </w:r>
            <w:r w:rsidR="4881A171">
              <w:t xml:space="preserve"> negotiations,</w:t>
            </w:r>
            <w:r w:rsidR="00F44FAB">
              <w:t xml:space="preserve"> and tackling </w:t>
            </w:r>
            <w:r w:rsidR="000A1688">
              <w:t xml:space="preserve">market access, </w:t>
            </w:r>
            <w:r w:rsidR="00F44FAB">
              <w:t>trade barriers and regulatory issues</w:t>
            </w:r>
            <w:r w:rsidR="006A24ED">
              <w:t xml:space="preserve">, </w:t>
            </w:r>
            <w:r w:rsidR="00672DC1">
              <w:t xml:space="preserve">through </w:t>
            </w:r>
            <w:r w:rsidR="006A24ED">
              <w:t>activities including:</w:t>
            </w:r>
          </w:p>
          <w:p w:rsidR="006A24ED" w:rsidP="00576992" w:rsidRDefault="00672DC1" w14:paraId="1CD7E243" w14:textId="77777777">
            <w:pPr>
              <w:pStyle w:val="TableParagraph"/>
              <w:numPr>
                <w:ilvl w:val="0"/>
                <w:numId w:val="13"/>
              </w:numPr>
              <w:spacing w:line="259" w:lineRule="auto"/>
              <w:ind w:left="357" w:hanging="357"/>
            </w:pPr>
            <w:r>
              <w:t>market analysis</w:t>
            </w:r>
            <w:r w:rsidR="003E537C">
              <w:t xml:space="preserve"> and development of trade policy strategy, </w:t>
            </w:r>
          </w:p>
          <w:p w:rsidR="006A24ED" w:rsidP="00576992" w:rsidRDefault="003E537C" w14:paraId="6AFCB1C7" w14:textId="77777777">
            <w:pPr>
              <w:pStyle w:val="TableParagraph"/>
              <w:numPr>
                <w:ilvl w:val="0"/>
                <w:numId w:val="13"/>
              </w:numPr>
              <w:spacing w:line="259" w:lineRule="auto"/>
              <w:ind w:left="357" w:hanging="357"/>
            </w:pPr>
            <w:r>
              <w:t>engagement with Scotch Whisky Association (SWA) members</w:t>
            </w:r>
          </w:p>
          <w:p w:rsidR="00D13B26" w:rsidP="00576992" w:rsidRDefault="00FF4F4C" w14:paraId="2A3D272E" w14:textId="7363F781">
            <w:pPr>
              <w:pStyle w:val="TableParagraph"/>
              <w:numPr>
                <w:ilvl w:val="0"/>
                <w:numId w:val="13"/>
              </w:numPr>
              <w:spacing w:line="259" w:lineRule="auto"/>
              <w:ind w:left="357" w:hanging="357"/>
            </w:pPr>
            <w:r>
              <w:t xml:space="preserve">engagement with </w:t>
            </w:r>
            <w:r w:rsidR="00925D11">
              <w:t>governments in the UK, Scotland and in export markets</w:t>
            </w:r>
          </w:p>
          <w:p w:rsidR="00F5102D" w:rsidP="085F92EC" w:rsidRDefault="006A24ED" w14:paraId="7061F779" w14:textId="6FC0E12C">
            <w:pPr>
              <w:pStyle w:val="TableParagraph"/>
              <w:numPr>
                <w:ilvl w:val="0"/>
                <w:numId w:val="13"/>
              </w:numPr>
              <w:spacing w:line="259" w:lineRule="auto"/>
              <w:ind w:left="357" w:hanging="357"/>
            </w:pPr>
            <w:r>
              <w:t xml:space="preserve">collaboration with other trade associations </w:t>
            </w:r>
          </w:p>
          <w:p w:rsidRPr="00C91A40" w:rsidR="00925D11" w:rsidP="00F5102D" w:rsidRDefault="00925D11" w14:paraId="0823AAEE" w14:textId="4747189A">
            <w:pPr>
              <w:pStyle w:val="TableParagraph"/>
              <w:spacing w:line="259" w:lineRule="auto"/>
              <w:ind w:left="0" w:firstLine="0"/>
            </w:pPr>
          </w:p>
        </w:tc>
      </w:tr>
      <w:tr w:rsidR="007F38EC" w:rsidTr="673DAA5F" w14:paraId="0823AAF1" w14:textId="77777777">
        <w:trPr>
          <w:trHeight w:val="359"/>
        </w:trPr>
        <w:tc>
          <w:tcPr>
            <w:tcW w:w="11062" w:type="dxa"/>
            <w:gridSpan w:val="2"/>
            <w:shd w:val="clear" w:color="auto" w:fill="0095D6"/>
            <w:tcMar/>
          </w:tcPr>
          <w:p w:rsidR="007F38EC" w:rsidRDefault="00DB71A7" w14:paraId="0823AAF0" w14:textId="77777777">
            <w:pPr>
              <w:pStyle w:val="TableParagraph"/>
              <w:spacing w:line="339" w:lineRule="exact"/>
              <w:ind w:left="11" w:right="2" w:firstLine="0"/>
              <w:jc w:val="center"/>
              <w:rPr>
                <w:b/>
                <w:sz w:val="28"/>
                <w:szCs w:val="28"/>
              </w:rPr>
            </w:pPr>
            <w:r w:rsidRPr="259D6867">
              <w:rPr>
                <w:b/>
                <w:color w:val="FFFFFF"/>
                <w:sz w:val="28"/>
                <w:szCs w:val="28"/>
              </w:rPr>
              <w:t>Main</w:t>
            </w:r>
            <w:r w:rsidRPr="259D6867">
              <w:rPr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 w:rsidRPr="259D6867">
              <w:rPr>
                <w:b/>
                <w:color w:val="FFFFFF"/>
                <w:spacing w:val="-2"/>
                <w:sz w:val="28"/>
                <w:szCs w:val="28"/>
              </w:rPr>
              <w:t>Responsibilities</w:t>
            </w:r>
          </w:p>
        </w:tc>
      </w:tr>
      <w:tr w:rsidR="007F38EC" w:rsidTr="673DAA5F" w14:paraId="0823AAFA" w14:textId="77777777">
        <w:trPr>
          <w:trHeight w:val="1600"/>
        </w:trPr>
        <w:tc>
          <w:tcPr>
            <w:tcW w:w="11062" w:type="dxa"/>
            <w:gridSpan w:val="2"/>
            <w:tcMar/>
          </w:tcPr>
          <w:p w:rsidR="085F92EC" w:rsidP="085F92EC" w:rsidRDefault="085F92EC" w14:paraId="15A52250" w14:textId="77581EFF">
            <w:pPr>
              <w:pStyle w:val="ListParagraph"/>
              <w:widowControl/>
              <w:spacing w:after="160" w:line="256" w:lineRule="auto"/>
              <w:ind w:left="360"/>
              <w:contextualSpacing/>
              <w:rPr>
                <w:b/>
                <w:bCs/>
              </w:rPr>
            </w:pPr>
          </w:p>
          <w:p w:rsidRPr="00B26619" w:rsidR="00E61E5A" w:rsidP="085F92EC" w:rsidRDefault="00B26619" w14:paraId="72B8B158" w14:textId="79DFB5D7">
            <w:pPr>
              <w:pStyle w:val="ListParagraph"/>
              <w:widowControl/>
              <w:numPr>
                <w:ilvl w:val="0"/>
                <w:numId w:val="25"/>
              </w:numPr>
              <w:spacing w:before="1" w:after="160" w:line="256" w:lineRule="auto"/>
              <w:contextualSpacing/>
              <w:rPr>
                <w:b/>
                <w:bCs/>
              </w:rPr>
            </w:pPr>
            <w:r w:rsidRPr="085F92EC">
              <w:rPr>
                <w:b/>
                <w:bCs/>
                <w:caps/>
              </w:rPr>
              <w:t>Market analysis and TRADE POLICY STRATEGY</w:t>
            </w:r>
            <w:r w:rsidRPr="085F92EC" w:rsidR="2348B331">
              <w:rPr>
                <w:b/>
                <w:bCs/>
                <w:caps/>
              </w:rPr>
              <w:t xml:space="preserve">: </w:t>
            </w:r>
            <w:r w:rsidR="2348B331">
              <w:t xml:space="preserve">Monitor trading conditions and engage with member companies and partner associations to develop and implement strategies to remove barriers to trade for Scotch Whisky in Asia Pacific markets. </w:t>
            </w:r>
          </w:p>
          <w:p w:rsidRPr="00B26619" w:rsidR="00E61E5A" w:rsidP="085F92EC" w:rsidRDefault="00B26619" w14:paraId="6F1DB228" w14:textId="6791C02A">
            <w:pPr>
              <w:pStyle w:val="ListParagraph"/>
              <w:widowControl/>
              <w:numPr>
                <w:ilvl w:val="0"/>
                <w:numId w:val="25"/>
              </w:numPr>
              <w:spacing w:before="1" w:after="160" w:line="256" w:lineRule="auto"/>
              <w:contextualSpacing/>
              <w:rPr>
                <w:b/>
                <w:bCs/>
              </w:rPr>
            </w:pPr>
            <w:r w:rsidRPr="085F92EC">
              <w:rPr>
                <w:b/>
                <w:bCs/>
                <w:caps/>
              </w:rPr>
              <w:t>Government Engagement</w:t>
            </w:r>
            <w:r w:rsidRPr="085F92EC" w:rsidR="000BF449">
              <w:rPr>
                <w:b/>
                <w:bCs/>
                <w:caps/>
              </w:rPr>
              <w:t xml:space="preserve">: </w:t>
            </w:r>
            <w:r w:rsidR="000BF449">
              <w:t xml:space="preserve">Ensure upholding and enhancing market access for </w:t>
            </w:r>
            <w:r w:rsidR="3CDB8598">
              <w:t>Scotch Whisky in the Aisa-Pacific</w:t>
            </w:r>
            <w:r w:rsidR="000BF449">
              <w:t xml:space="preserve"> </w:t>
            </w:r>
            <w:r w:rsidR="7216D592">
              <w:t xml:space="preserve">region is a </w:t>
            </w:r>
            <w:r w:rsidR="000BF449">
              <w:t>policy priori</w:t>
            </w:r>
            <w:r w:rsidR="072DDB6A">
              <w:t>ty for</w:t>
            </w:r>
            <w:r w:rsidR="000BF449">
              <w:t xml:space="preserve"> the UK Government, </w:t>
            </w:r>
            <w:r w:rsidR="149AD438">
              <w:t xml:space="preserve">alongside working with </w:t>
            </w:r>
            <w:r w:rsidR="000BF449">
              <w:t xml:space="preserve">third country governments and relevant international organisations (WTO, OECD) </w:t>
            </w:r>
            <w:r w:rsidR="1DB326C2">
              <w:t>to resolve market access issues</w:t>
            </w:r>
            <w:r w:rsidR="6CAF84FC">
              <w:t xml:space="preserve">. </w:t>
            </w:r>
            <w:r w:rsidR="00481764">
              <w:t xml:space="preserve">Maintain and build relationships with UK officials in </w:t>
            </w:r>
            <w:r w:rsidR="6D756837">
              <w:t xml:space="preserve">London, </w:t>
            </w:r>
            <w:r w:rsidR="00481764">
              <w:t xml:space="preserve">and British Embassies/High Commissions in markets for which responsible. </w:t>
            </w:r>
          </w:p>
          <w:p w:rsidRPr="00B26619" w:rsidR="00E61E5A" w:rsidP="085F92EC" w:rsidRDefault="00B26619" w14:paraId="26D22D83" w14:textId="6E458F85">
            <w:pPr>
              <w:pStyle w:val="ListParagraph"/>
              <w:widowControl/>
              <w:numPr>
                <w:ilvl w:val="0"/>
                <w:numId w:val="25"/>
              </w:numPr>
              <w:spacing w:before="1" w:after="160" w:line="256" w:lineRule="auto"/>
              <w:contextualSpacing/>
              <w:rPr>
                <w:b/>
                <w:bCs/>
              </w:rPr>
            </w:pPr>
            <w:r w:rsidRPr="085F92EC">
              <w:rPr>
                <w:b/>
                <w:bCs/>
                <w:caps/>
              </w:rPr>
              <w:t>Member engagemen</w:t>
            </w:r>
            <w:r w:rsidRPr="085F92EC" w:rsidR="3228DC7E">
              <w:rPr>
                <w:b/>
                <w:bCs/>
                <w:caps/>
              </w:rPr>
              <w:t xml:space="preserve">t: </w:t>
            </w:r>
            <w:r>
              <w:t xml:space="preserve">Engage with members and partner associations to </w:t>
            </w:r>
            <w:r w:rsidR="6CDF7589">
              <w:t xml:space="preserve">update on relevant changes to policy and to </w:t>
            </w:r>
            <w:r>
              <w:t>develop clear strategies for advocacy to tackle market access barriers and influence UK government trade policy.</w:t>
            </w:r>
          </w:p>
          <w:p w:rsidRPr="00B26619" w:rsidR="00E61E5A" w:rsidP="085F92EC" w:rsidRDefault="00B26619" w14:paraId="0823AAF9" w14:textId="112B89EC">
            <w:pPr>
              <w:pStyle w:val="ListParagraph"/>
              <w:widowControl/>
              <w:numPr>
                <w:ilvl w:val="0"/>
                <w:numId w:val="25"/>
              </w:numPr>
              <w:spacing w:before="1" w:after="160" w:line="256" w:lineRule="auto"/>
              <w:contextualSpacing/>
              <w:rPr>
                <w:b/>
              </w:rPr>
            </w:pPr>
            <w:r w:rsidRPr="00B26619">
              <w:rPr>
                <w:b/>
                <w:caps/>
              </w:rPr>
              <w:t>Relationships</w:t>
            </w:r>
            <w:r w:rsidRPr="085F92EC" w:rsidDel="00E37BC8">
              <w:rPr>
                <w:b/>
                <w:caps/>
              </w:rPr>
              <w:t xml:space="preserve">: </w:t>
            </w:r>
            <w:r w:rsidRPr="00B26619">
              <w:rPr>
                <w:bCs/>
              </w:rPr>
              <w:t xml:space="preserve">Maintain close liaison with industry </w:t>
            </w:r>
            <w:r w:rsidR="27E0BB66">
              <w:t>and government</w:t>
            </w:r>
            <w:r>
              <w:t xml:space="preserve"> </w:t>
            </w:r>
            <w:r w:rsidRPr="00B26619">
              <w:rPr>
                <w:bCs/>
              </w:rPr>
              <w:t>representatives globally</w:t>
            </w:r>
            <w:r w:rsidR="3E2ACD5A">
              <w:t xml:space="preserve">, including </w:t>
            </w:r>
            <w:r w:rsidR="27997670">
              <w:t xml:space="preserve">in </w:t>
            </w:r>
            <w:r w:rsidR="27997670">
              <w:lastRenderedPageBreak/>
              <w:t>member companies, partner</w:t>
            </w:r>
            <w:r w:rsidRPr="00B26619">
              <w:rPr>
                <w:bCs/>
              </w:rPr>
              <w:t xml:space="preserve"> trade associations</w:t>
            </w:r>
            <w:r w:rsidR="27997670">
              <w:t xml:space="preserve">, and officials working for </w:t>
            </w:r>
            <w:r w:rsidRPr="00B26619">
              <w:rPr>
                <w:bCs/>
              </w:rPr>
              <w:t>Scottish</w:t>
            </w:r>
            <w:r w:rsidR="27997670">
              <w:t>, UK and foreign governments</w:t>
            </w:r>
            <w:r>
              <w:t>.</w:t>
            </w:r>
          </w:p>
        </w:tc>
      </w:tr>
      <w:tr w:rsidR="085F92EC" w:rsidTr="673DAA5F" w14:paraId="3BEE8B5B" w14:textId="77777777">
        <w:trPr>
          <w:trHeight w:val="300"/>
        </w:trPr>
        <w:tc>
          <w:tcPr>
            <w:tcW w:w="11062" w:type="dxa"/>
            <w:gridSpan w:val="2"/>
            <w:shd w:val="clear" w:color="auto" w:fill="0095D6"/>
            <w:tcMar/>
          </w:tcPr>
          <w:p w:rsidR="085F92EC" w:rsidP="085F92EC" w:rsidRDefault="085F92EC" w14:paraId="0028C97A" w14:textId="77777777">
            <w:pPr>
              <w:pStyle w:val="TableParagraph"/>
              <w:spacing w:line="325" w:lineRule="exact"/>
              <w:ind w:left="11" w:right="2" w:firstLine="0"/>
              <w:jc w:val="center"/>
              <w:rPr>
                <w:b/>
                <w:bCs/>
                <w:sz w:val="28"/>
                <w:szCs w:val="28"/>
              </w:rPr>
            </w:pPr>
            <w:r w:rsidRPr="085F92EC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Essential Tasks</w:t>
            </w:r>
          </w:p>
        </w:tc>
      </w:tr>
      <w:tr w:rsidR="085F92EC" w:rsidTr="673DAA5F" w14:paraId="0B675D99" w14:textId="77777777">
        <w:trPr>
          <w:trHeight w:val="300"/>
        </w:trPr>
        <w:tc>
          <w:tcPr>
            <w:tcW w:w="11062" w:type="dxa"/>
            <w:gridSpan w:val="2"/>
            <w:shd w:val="clear" w:color="auto" w:fill="auto"/>
            <w:tcMar/>
          </w:tcPr>
          <w:p w:rsidR="085F92EC" w:rsidP="085F92EC" w:rsidRDefault="085F92EC" w14:paraId="3D67D754" w14:textId="530113AD">
            <w:pPr>
              <w:pStyle w:val="ListParagraph"/>
              <w:widowControl/>
              <w:numPr>
                <w:ilvl w:val="0"/>
                <w:numId w:val="24"/>
              </w:numPr>
              <w:spacing w:after="160" w:line="256" w:lineRule="auto"/>
              <w:contextualSpacing/>
            </w:pPr>
            <w:r>
              <w:t xml:space="preserve">Manage the member company focused Asia Pacific Working Group (WG), including organisation of meetings, producing papers, and working with the Chair and members to set agenda topics and priority workstreams.  </w:t>
            </w:r>
          </w:p>
          <w:p w:rsidR="085F92EC" w:rsidP="085F92EC" w:rsidRDefault="085F92EC" w14:paraId="186858DD" w14:textId="41DBBB20">
            <w:pPr>
              <w:pStyle w:val="ListParagraph"/>
              <w:widowControl/>
              <w:numPr>
                <w:ilvl w:val="0"/>
                <w:numId w:val="24"/>
              </w:numPr>
              <w:spacing w:after="160" w:line="256" w:lineRule="auto"/>
              <w:contextualSpacing/>
            </w:pPr>
            <w:r>
              <w:t xml:space="preserve">Represent the SWA at stakeholder meetings, including governmental, industry or other external agency meetings. </w:t>
            </w:r>
          </w:p>
          <w:p w:rsidR="085F92EC" w:rsidP="085F92EC" w:rsidRDefault="085F92EC" w14:paraId="3EE1E143" w14:textId="6B5003EB">
            <w:pPr>
              <w:pStyle w:val="ListParagraph"/>
              <w:widowControl/>
              <w:numPr>
                <w:ilvl w:val="0"/>
                <w:numId w:val="24"/>
              </w:numPr>
              <w:spacing w:after="160" w:line="256" w:lineRule="auto"/>
              <w:contextualSpacing/>
            </w:pPr>
            <w:r>
              <w:t>Engage with and brief UK and overseas government officials on key trade and market access issues, securing their support to deliver well-regulated markets for Scotch Whisky. This includes responding to consultation processes, providing briefing materials, direct engagement and in-market visits.</w:t>
            </w:r>
          </w:p>
          <w:p w:rsidR="085F92EC" w:rsidP="085F92EC" w:rsidRDefault="085F92EC" w14:paraId="4057931A" w14:textId="6D7BB64B">
            <w:pPr>
              <w:pStyle w:val="ListParagraph"/>
              <w:widowControl/>
              <w:numPr>
                <w:ilvl w:val="0"/>
                <w:numId w:val="24"/>
              </w:numPr>
              <w:spacing w:after="160" w:line="256" w:lineRule="auto"/>
              <w:contextualSpacing/>
            </w:pPr>
            <w:r>
              <w:t xml:space="preserve">Provide timely information to SWA members and colleagues, including via Committee/Working Groups, responding to member inquiries, and digital updates (e.g. website updates, emails </w:t>
            </w:r>
            <w:r w:rsidR="2E7E99A4">
              <w:t>etc.</w:t>
            </w:r>
            <w:r>
              <w:t>), as well as coordinating and collaborating with other trade associations.</w:t>
            </w:r>
          </w:p>
          <w:p w:rsidR="085F92EC" w:rsidP="085F92EC" w:rsidRDefault="085F92EC" w14:paraId="31EF0D80" w14:textId="5F251137">
            <w:pPr>
              <w:pStyle w:val="ListParagraph"/>
              <w:widowControl/>
              <w:numPr>
                <w:ilvl w:val="0"/>
                <w:numId w:val="24"/>
              </w:numPr>
              <w:spacing w:after="160" w:line="256" w:lineRule="auto"/>
              <w:contextualSpacing/>
            </w:pPr>
            <w:r>
              <w:t>Organise visits for both delegations to the UK and overseas visits by the SWA to priority markets, including setting up the programme, preparing briefing material and following up on priorities.</w:t>
            </w:r>
          </w:p>
        </w:tc>
      </w:tr>
      <w:tr w:rsidR="085F92EC" w:rsidTr="673DAA5F" w14:paraId="2B08F41D" w14:textId="77777777">
        <w:trPr>
          <w:trHeight w:val="300"/>
        </w:trPr>
        <w:tc>
          <w:tcPr>
            <w:tcW w:w="11062" w:type="dxa"/>
            <w:gridSpan w:val="2"/>
            <w:shd w:val="clear" w:color="auto" w:fill="0095D6"/>
            <w:tcMar/>
          </w:tcPr>
          <w:p w:rsidR="085F92EC" w:rsidP="085F92EC" w:rsidRDefault="085F92EC" w14:paraId="08329C7A" w14:textId="77777777">
            <w:pPr>
              <w:pStyle w:val="TableParagraph"/>
              <w:spacing w:line="325" w:lineRule="exact"/>
              <w:ind w:left="11" w:right="2" w:firstLine="0"/>
              <w:jc w:val="center"/>
              <w:rPr>
                <w:b/>
                <w:bCs/>
                <w:sz w:val="28"/>
                <w:szCs w:val="28"/>
              </w:rPr>
            </w:pPr>
            <w:r w:rsidRPr="085F92EC">
              <w:rPr>
                <w:b/>
                <w:bCs/>
                <w:color w:val="FFFFFF" w:themeColor="background1"/>
                <w:sz w:val="28"/>
                <w:szCs w:val="28"/>
              </w:rPr>
              <w:t>What we offer</w:t>
            </w:r>
          </w:p>
        </w:tc>
      </w:tr>
      <w:tr w:rsidR="085F92EC" w:rsidTr="673DAA5F" w14:paraId="2CC0986D" w14:textId="77777777">
        <w:trPr>
          <w:trHeight w:val="300"/>
        </w:trPr>
        <w:tc>
          <w:tcPr>
            <w:tcW w:w="11062" w:type="dxa"/>
            <w:gridSpan w:val="2"/>
            <w:shd w:val="clear" w:color="auto" w:fill="auto"/>
            <w:tcMar/>
          </w:tcPr>
          <w:p w:rsidR="085F92EC" w:rsidP="085F92EC" w:rsidRDefault="085F92EC" w14:paraId="178C479D" w14:textId="4BF09980">
            <w:pPr>
              <w:pStyle w:val="TableParagraph"/>
              <w:tabs>
                <w:tab w:val="left" w:pos="726"/>
              </w:tabs>
              <w:spacing w:before="22" w:line="256" w:lineRule="auto"/>
              <w:ind w:left="0" w:right="735" w:firstLine="0"/>
            </w:pPr>
          </w:p>
          <w:p w:rsidR="085F92EC" w:rsidP="085F92EC" w:rsidRDefault="085F92EC" w14:paraId="14FE6A8B" w14:textId="3EFAE784">
            <w:pPr>
              <w:pStyle w:val="TableParagraph"/>
              <w:tabs>
                <w:tab w:val="left" w:pos="726"/>
              </w:tabs>
              <w:spacing w:before="22" w:line="256" w:lineRule="auto"/>
              <w:ind w:left="0" w:right="735" w:firstLine="0"/>
            </w:pPr>
            <w:r>
              <w:t>The Scotch Whisky Association works for and on behalf of our members to protect and secure a sustainable future for the Scotch Whisky industry.  We can offer the right candidate the opportunity to join a thriving industry of diverse opportunities, working collaboratively with passionate, knowledgeable colleagues.</w:t>
            </w:r>
          </w:p>
          <w:p w:rsidR="085F92EC" w:rsidP="085F92EC" w:rsidRDefault="085F92EC" w14:paraId="6EC84F4B" w14:textId="77777777">
            <w:pPr>
              <w:pStyle w:val="TableParagraph"/>
              <w:tabs>
                <w:tab w:val="left" w:pos="726"/>
              </w:tabs>
              <w:spacing w:before="22" w:line="256" w:lineRule="auto"/>
              <w:ind w:left="0" w:right="735" w:firstLine="0"/>
            </w:pPr>
          </w:p>
          <w:p w:rsidR="085F92EC" w:rsidP="085F92EC" w:rsidRDefault="085F92EC" w14:paraId="0E4D5FD0" w14:textId="3D705A9A">
            <w:pPr>
              <w:pStyle w:val="TableParagraph"/>
              <w:tabs>
                <w:tab w:val="left" w:pos="726"/>
              </w:tabs>
              <w:spacing w:before="22" w:line="256" w:lineRule="auto"/>
              <w:ind w:left="0" w:right="735" w:firstLine="0"/>
            </w:pPr>
            <w:r>
              <w:t>Our People and Culture Plan ensures employees are at the forefront of our minds. Some of our benefits are:</w:t>
            </w:r>
          </w:p>
          <w:p w:rsidR="085F92EC" w:rsidP="085F92EC" w:rsidRDefault="085F92EC" w14:paraId="6D441406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726"/>
              </w:tabs>
              <w:spacing w:before="22" w:line="256" w:lineRule="auto"/>
              <w:ind w:right="735"/>
            </w:pPr>
            <w:r>
              <w:t xml:space="preserve">We review salaries regularly, working with external consultants to ensure our people are rewarded fairly.  </w:t>
            </w:r>
          </w:p>
          <w:p w:rsidR="085F92EC" w:rsidP="085F92EC" w:rsidRDefault="085F92EC" w14:paraId="782B514A" w14:textId="49C1A083">
            <w:pPr>
              <w:pStyle w:val="TableParagraph"/>
              <w:numPr>
                <w:ilvl w:val="0"/>
                <w:numId w:val="8"/>
              </w:numPr>
              <w:tabs>
                <w:tab w:val="left" w:pos="726"/>
              </w:tabs>
              <w:spacing w:before="22" w:line="256" w:lineRule="auto"/>
              <w:ind w:right="735"/>
            </w:pPr>
            <w:r>
              <w:t>We offer employer pension contributions matching employee contributions plus 3%, up to a maximum of 15%.</w:t>
            </w:r>
          </w:p>
          <w:p w:rsidR="085F92EC" w:rsidP="085F92EC" w:rsidRDefault="085F92EC" w14:paraId="18ABE79D" w14:textId="0E395B06">
            <w:pPr>
              <w:pStyle w:val="TableParagraph"/>
              <w:numPr>
                <w:ilvl w:val="0"/>
                <w:numId w:val="8"/>
              </w:numPr>
              <w:tabs>
                <w:tab w:val="left" w:pos="726"/>
              </w:tabs>
              <w:spacing w:before="22" w:line="256" w:lineRule="auto"/>
              <w:ind w:right="735"/>
            </w:pPr>
            <w:r>
              <w:t>We have several engagement days throughout the year as well as activity days to take us away from the office to collaborate, communicate and strengthen our team.</w:t>
            </w:r>
          </w:p>
          <w:p w:rsidR="085F92EC" w:rsidP="085F92EC" w:rsidRDefault="085F92EC" w14:paraId="3A286149" w14:textId="5EE702E9">
            <w:pPr>
              <w:pStyle w:val="TableParagraph"/>
              <w:numPr>
                <w:ilvl w:val="0"/>
                <w:numId w:val="8"/>
              </w:numPr>
              <w:tabs>
                <w:tab w:val="left" w:pos="726"/>
              </w:tabs>
              <w:spacing w:before="22" w:line="256" w:lineRule="auto"/>
              <w:ind w:right="735"/>
            </w:pPr>
            <w:bookmarkStart w:name="_Int_GsJHvNHZ" w:id="0"/>
            <w:r>
              <w:t>We offer 25 days annual leave, as well as 3 additional days between Christmas and New Year and 9 public holidays.</w:t>
            </w:r>
            <w:bookmarkEnd w:id="0"/>
          </w:p>
          <w:p w:rsidR="085F92EC" w:rsidP="085F92EC" w:rsidRDefault="085F92EC" w14:paraId="60B3F48B" w14:textId="1708B0D2">
            <w:pPr>
              <w:pStyle w:val="TableParagraph"/>
              <w:numPr>
                <w:ilvl w:val="0"/>
                <w:numId w:val="8"/>
              </w:numPr>
              <w:tabs>
                <w:tab w:val="left" w:pos="726"/>
              </w:tabs>
              <w:spacing w:before="22" w:line="256" w:lineRule="auto"/>
              <w:ind w:right="735"/>
            </w:pPr>
            <w:r>
              <w:t xml:space="preserve">Our people policies reflect our investment in both physical and mental wellbeing.  We provide a cycle to work scheme, BUPA healthcare (after two years’ service), life assurance and group income protection packages alongside retirement and financial planning training. </w:t>
            </w:r>
          </w:p>
          <w:p w:rsidR="085F92EC" w:rsidP="085F92EC" w:rsidRDefault="085F92EC" w14:paraId="13F7AD06" w14:textId="02CB98D8">
            <w:pPr>
              <w:pStyle w:val="TableParagraph"/>
              <w:numPr>
                <w:ilvl w:val="0"/>
                <w:numId w:val="8"/>
              </w:numPr>
              <w:tabs>
                <w:tab w:val="left" w:pos="726"/>
              </w:tabs>
              <w:spacing w:before="22" w:line="256" w:lineRule="auto"/>
              <w:ind w:right="735"/>
            </w:pPr>
            <w:r>
              <w:t>We offer personal and professional career development opportunities, with a focus on ensuring our people are equipped with the tools they need to do their job and progress their career.</w:t>
            </w:r>
          </w:p>
          <w:p w:rsidR="085F92EC" w:rsidP="085F92EC" w:rsidRDefault="085F92EC" w14:paraId="42777310" w14:textId="1FDEF57C">
            <w:pPr>
              <w:pStyle w:val="TableParagraph"/>
              <w:numPr>
                <w:ilvl w:val="0"/>
                <w:numId w:val="8"/>
              </w:numPr>
              <w:tabs>
                <w:tab w:val="left" w:pos="726"/>
              </w:tabs>
              <w:spacing w:before="22" w:line="256" w:lineRule="auto"/>
              <w:ind w:right="735"/>
            </w:pPr>
            <w:r>
              <w:t xml:space="preserve">Our flexitime and hybrid working policies </w:t>
            </w:r>
            <w:bookmarkStart w:name="_Int_9Zwhys9y" w:id="1"/>
            <w:r>
              <w:t>support</w:t>
            </w:r>
            <w:bookmarkEnd w:id="1"/>
            <w:r>
              <w:t xml:space="preserve"> our people to find the best individual balance between work and life commitments. Our hybrid working policy requires 2 days per week in </w:t>
            </w:r>
            <w:r w:rsidR="3175BB7A">
              <w:t>the office</w:t>
            </w:r>
            <w:r>
              <w:t xml:space="preserve">, we are open to considering flexible working requests. </w:t>
            </w:r>
          </w:p>
          <w:p w:rsidR="085F92EC" w:rsidP="085F92EC" w:rsidRDefault="085F92EC" w14:paraId="4DE7BC16" w14:textId="4D3ABC02">
            <w:pPr>
              <w:pStyle w:val="TableParagraph"/>
              <w:spacing w:line="325" w:lineRule="exact"/>
              <w:ind w:right="2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85F92EC" w:rsidTr="673DAA5F" w14:paraId="7BC85AE5" w14:textId="77777777">
        <w:trPr>
          <w:trHeight w:val="300"/>
        </w:trPr>
        <w:tc>
          <w:tcPr>
            <w:tcW w:w="11062" w:type="dxa"/>
            <w:gridSpan w:val="2"/>
            <w:shd w:val="clear" w:color="auto" w:fill="0095D6"/>
            <w:tcMar/>
          </w:tcPr>
          <w:p w:rsidR="085F92EC" w:rsidP="085F92EC" w:rsidRDefault="085F92EC" w14:paraId="34DF97B4" w14:textId="77777777">
            <w:pPr>
              <w:pStyle w:val="TableParagraph"/>
              <w:spacing w:line="268" w:lineRule="exact"/>
              <w:ind w:left="52" w:firstLine="0"/>
              <w:rPr>
                <w:b/>
                <w:bCs/>
              </w:rPr>
            </w:pPr>
            <w:r w:rsidRPr="085F92EC">
              <w:rPr>
                <w:b/>
                <w:bCs/>
                <w:color w:val="FFFFFF" w:themeColor="background1"/>
              </w:rPr>
              <w:t>Person Specification</w:t>
            </w:r>
          </w:p>
        </w:tc>
      </w:tr>
      <w:tr w:rsidR="085F92EC" w:rsidTr="673DAA5F" w14:paraId="5594CDEF" w14:textId="77777777">
        <w:trPr>
          <w:trHeight w:val="300"/>
        </w:trPr>
        <w:tc>
          <w:tcPr>
            <w:tcW w:w="11062" w:type="dxa"/>
            <w:gridSpan w:val="2"/>
            <w:shd w:val="clear" w:color="auto" w:fill="0095D6"/>
            <w:tcMar/>
          </w:tcPr>
          <w:p w:rsidR="085F92EC" w:rsidP="085F92EC" w:rsidRDefault="085F92EC" w14:paraId="278E7FC1" w14:textId="77777777">
            <w:pPr>
              <w:pStyle w:val="TableParagraph"/>
              <w:spacing w:line="268" w:lineRule="exact"/>
              <w:ind w:left="6" w:firstLine="0"/>
              <w:rPr>
                <w:b/>
                <w:bCs/>
              </w:rPr>
            </w:pPr>
            <w:r w:rsidRPr="085F92EC">
              <w:rPr>
                <w:b/>
                <w:bCs/>
                <w:color w:val="FFFFFF" w:themeColor="background1"/>
              </w:rPr>
              <w:t>Experience &amp; Knowledge</w:t>
            </w:r>
          </w:p>
        </w:tc>
      </w:tr>
      <w:tr w:rsidR="085F92EC" w:rsidTr="673DAA5F" w14:paraId="4C66ACEF" w14:textId="77777777">
        <w:trPr>
          <w:trHeight w:val="300"/>
        </w:trPr>
        <w:tc>
          <w:tcPr>
            <w:tcW w:w="4883" w:type="dxa"/>
            <w:shd w:val="clear" w:color="auto" w:fill="0095D6"/>
            <w:tcMar/>
          </w:tcPr>
          <w:p w:rsidR="085F92EC" w:rsidP="085F92EC" w:rsidRDefault="085F92EC" w14:paraId="04A7AF6F" w14:textId="77777777">
            <w:pPr>
              <w:pStyle w:val="TableParagraph"/>
              <w:spacing w:line="268" w:lineRule="exact"/>
              <w:ind w:left="6" w:firstLine="0"/>
              <w:rPr>
                <w:b/>
                <w:bCs/>
              </w:rPr>
            </w:pPr>
            <w:r w:rsidRPr="085F92EC">
              <w:rPr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6179" w:type="dxa"/>
            <w:shd w:val="clear" w:color="auto" w:fill="0095D6"/>
            <w:tcMar/>
          </w:tcPr>
          <w:p w:rsidR="085F92EC" w:rsidP="085F92EC" w:rsidRDefault="085F92EC" w14:paraId="21F910E8" w14:textId="77777777">
            <w:pPr>
              <w:pStyle w:val="TableParagraph"/>
              <w:spacing w:line="268" w:lineRule="exact"/>
              <w:ind w:left="6" w:firstLine="0"/>
              <w:rPr>
                <w:b/>
                <w:bCs/>
              </w:rPr>
            </w:pPr>
            <w:r w:rsidRPr="085F92EC">
              <w:rPr>
                <w:b/>
                <w:bCs/>
                <w:color w:val="FFFFFF" w:themeColor="background1"/>
              </w:rPr>
              <w:t>Desirable</w:t>
            </w:r>
          </w:p>
        </w:tc>
      </w:tr>
      <w:tr w:rsidR="085F92EC" w:rsidTr="673DAA5F" w14:paraId="2AF02414" w14:textId="77777777">
        <w:trPr>
          <w:trHeight w:val="300"/>
        </w:trPr>
        <w:tc>
          <w:tcPr>
            <w:tcW w:w="4883" w:type="dxa"/>
            <w:tcMar/>
          </w:tcPr>
          <w:p w:rsidR="085F92EC" w:rsidP="085F92EC" w:rsidRDefault="085F92EC" w14:paraId="7401D5FF" w14:textId="6D96C90A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</w:tabs>
              <w:spacing w:line="280" w:lineRule="exact"/>
            </w:pPr>
            <w:r>
              <w:t>Experience of developing and presenting imaginative and detailed policy proposals on complex issues and executing strategies to advance agreed priorities</w:t>
            </w:r>
          </w:p>
          <w:p w:rsidR="085F92EC" w:rsidP="085F92EC" w:rsidRDefault="085F92EC" w14:paraId="2A58E05F" w14:textId="4169EA2F">
            <w:pPr>
              <w:pStyle w:val="TableParagraph"/>
              <w:tabs>
                <w:tab w:val="left" w:pos="726"/>
              </w:tabs>
              <w:spacing w:line="280" w:lineRule="exact"/>
              <w:ind w:left="360" w:firstLine="0"/>
            </w:pPr>
          </w:p>
        </w:tc>
        <w:tc>
          <w:tcPr>
            <w:tcW w:w="6179" w:type="dxa"/>
            <w:tcMar/>
          </w:tcPr>
          <w:p w:rsidR="085F92EC" w:rsidP="085F92EC" w:rsidRDefault="085F92EC" w14:paraId="47A4FEAD" w14:textId="0A7078F2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</w:tabs>
              <w:spacing w:before="1" w:line="256" w:lineRule="auto"/>
              <w:ind w:right="114"/>
            </w:pPr>
            <w:r>
              <w:t>Knowledge of international trade and/or economics, with an understanding of regional export markets</w:t>
            </w:r>
          </w:p>
          <w:p w:rsidR="085F92EC" w:rsidP="085F92EC" w:rsidRDefault="085F92EC" w14:paraId="1A4C0877" w14:textId="78D77BC1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</w:tabs>
              <w:spacing w:before="1" w:line="256" w:lineRule="auto"/>
              <w:ind w:right="114"/>
            </w:pPr>
            <w:r>
              <w:t>Experience in government service/trade association/public affairs</w:t>
            </w:r>
          </w:p>
          <w:p w:rsidR="085F92EC" w:rsidP="085F92EC" w:rsidRDefault="085F92EC" w14:paraId="189EC1F1" w14:textId="5189D4E1">
            <w:pPr>
              <w:pStyle w:val="TableParagraph"/>
              <w:tabs>
                <w:tab w:val="left" w:pos="726"/>
              </w:tabs>
              <w:spacing w:before="1" w:line="256" w:lineRule="auto"/>
              <w:ind w:left="720" w:right="114"/>
            </w:pPr>
          </w:p>
        </w:tc>
      </w:tr>
      <w:tr w:rsidR="085F92EC" w:rsidTr="673DAA5F" w14:paraId="4B058CA8" w14:textId="77777777">
        <w:trPr>
          <w:trHeight w:val="300"/>
        </w:trPr>
        <w:tc>
          <w:tcPr>
            <w:tcW w:w="11062" w:type="dxa"/>
            <w:gridSpan w:val="2"/>
            <w:shd w:val="clear" w:color="auto" w:fill="0095D6"/>
            <w:tcMar/>
          </w:tcPr>
          <w:p w:rsidR="085F92EC" w:rsidP="085F92EC" w:rsidRDefault="085F92EC" w14:paraId="56CDDD2A" w14:textId="77777777">
            <w:pPr>
              <w:pStyle w:val="TableParagraph"/>
              <w:spacing w:line="268" w:lineRule="exact"/>
              <w:ind w:left="6" w:firstLine="0"/>
              <w:rPr>
                <w:b/>
                <w:bCs/>
              </w:rPr>
            </w:pPr>
            <w:r w:rsidRPr="085F92EC">
              <w:rPr>
                <w:b/>
                <w:bCs/>
                <w:color w:val="FFFFFF" w:themeColor="background1"/>
              </w:rPr>
              <w:lastRenderedPageBreak/>
              <w:t>Skills</w:t>
            </w:r>
          </w:p>
        </w:tc>
      </w:tr>
      <w:tr w:rsidR="085F92EC" w:rsidTr="673DAA5F" w14:paraId="24F1884C" w14:textId="77777777">
        <w:trPr>
          <w:trHeight w:val="300"/>
        </w:trPr>
        <w:tc>
          <w:tcPr>
            <w:tcW w:w="4883" w:type="dxa"/>
            <w:shd w:val="clear" w:color="auto" w:fill="0095D6"/>
            <w:tcMar/>
          </w:tcPr>
          <w:p w:rsidR="085F92EC" w:rsidP="085F92EC" w:rsidRDefault="085F92EC" w14:paraId="45345CE3" w14:textId="77777777">
            <w:pPr>
              <w:pStyle w:val="TableParagraph"/>
              <w:spacing w:line="268" w:lineRule="exact"/>
              <w:ind w:left="6" w:firstLine="0"/>
              <w:rPr>
                <w:b/>
                <w:bCs/>
              </w:rPr>
            </w:pPr>
            <w:r w:rsidRPr="085F92EC">
              <w:rPr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6179" w:type="dxa"/>
            <w:shd w:val="clear" w:color="auto" w:fill="0095D6"/>
            <w:tcMar/>
          </w:tcPr>
          <w:p w:rsidR="085F92EC" w:rsidP="085F92EC" w:rsidRDefault="085F92EC" w14:paraId="70E8EFAF" w14:textId="77777777">
            <w:pPr>
              <w:pStyle w:val="TableParagraph"/>
              <w:spacing w:line="268" w:lineRule="exact"/>
              <w:ind w:left="6" w:firstLine="0"/>
              <w:rPr>
                <w:b/>
                <w:bCs/>
              </w:rPr>
            </w:pPr>
            <w:r w:rsidRPr="085F92EC">
              <w:rPr>
                <w:b/>
                <w:bCs/>
                <w:color w:val="FFFFFF" w:themeColor="background1"/>
              </w:rPr>
              <w:t>Desirable</w:t>
            </w:r>
          </w:p>
        </w:tc>
      </w:tr>
      <w:tr w:rsidR="085F92EC" w:rsidTr="673DAA5F" w14:paraId="2B492F47" w14:textId="77777777">
        <w:trPr>
          <w:trHeight w:val="300"/>
        </w:trPr>
        <w:tc>
          <w:tcPr>
            <w:tcW w:w="4883" w:type="dxa"/>
            <w:tcMar/>
          </w:tcPr>
          <w:p w:rsidR="085F92EC" w:rsidP="085F92EC" w:rsidRDefault="085F92EC" w14:paraId="4FA5B260" w14:textId="6FEA48DD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spacing w:before="20"/>
            </w:pPr>
            <w:r>
              <w:t>Ability to build and maintain successful relationships with and influence a wide range of stakeholders</w:t>
            </w:r>
          </w:p>
          <w:p w:rsidR="613108C7" w:rsidP="085F92EC" w:rsidRDefault="085F92EC" w14:paraId="30BB86D4" w14:textId="05FCC21C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spacing w:before="20"/>
            </w:pPr>
            <w:r>
              <w:t>Effective representational and interpersonal skills, with ability to effectively communicate with impact on SWA priorities to a wide range of audiences in a range of mediums</w:t>
            </w:r>
          </w:p>
          <w:p w:rsidR="015D299E" w:rsidP="085F92EC" w:rsidRDefault="085F92EC" w14:paraId="7CBE4A9C" w14:textId="1B7B4AA2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spacing w:before="20"/>
            </w:pPr>
            <w:r>
              <w:t>Ability to find imaginative solutions to complex policy and market access problems</w:t>
            </w:r>
          </w:p>
          <w:p w:rsidR="085F92EC" w:rsidP="085F92EC" w:rsidRDefault="085F92EC" w14:paraId="7FE700D0" w14:textId="3E26DB7A">
            <w:pPr>
              <w:pStyle w:val="TableParagraph"/>
              <w:tabs>
                <w:tab w:val="left" w:pos="435"/>
              </w:tabs>
              <w:spacing w:before="20"/>
              <w:ind w:left="0" w:firstLine="0"/>
            </w:pPr>
          </w:p>
        </w:tc>
        <w:tc>
          <w:tcPr>
            <w:tcW w:w="6179" w:type="dxa"/>
            <w:tcMar/>
          </w:tcPr>
          <w:p w:rsidR="085F92EC" w:rsidP="085F92EC" w:rsidRDefault="085F92EC" w14:paraId="1E55D6E2" w14:textId="77777777">
            <w:pPr>
              <w:pStyle w:val="TableParagraph"/>
              <w:tabs>
                <w:tab w:val="left" w:pos="720"/>
              </w:tabs>
              <w:spacing w:before="20"/>
              <w:ind w:left="0" w:firstLine="0"/>
            </w:pPr>
          </w:p>
        </w:tc>
      </w:tr>
      <w:tr w:rsidR="085F92EC" w:rsidTr="673DAA5F" w14:paraId="79A454D4" w14:textId="77777777">
        <w:trPr>
          <w:trHeight w:val="300"/>
        </w:trPr>
        <w:tc>
          <w:tcPr>
            <w:tcW w:w="11062" w:type="dxa"/>
            <w:gridSpan w:val="2"/>
            <w:shd w:val="clear" w:color="auto" w:fill="0095D6"/>
            <w:tcMar/>
          </w:tcPr>
          <w:p w:rsidR="085F92EC" w:rsidP="085F92EC" w:rsidRDefault="085F92EC" w14:paraId="3DE7849E" w14:textId="77777777">
            <w:pPr>
              <w:pStyle w:val="TableParagraph"/>
              <w:spacing w:line="268" w:lineRule="exact"/>
              <w:ind w:left="6" w:firstLine="0"/>
              <w:rPr>
                <w:b/>
                <w:bCs/>
              </w:rPr>
            </w:pPr>
            <w:r w:rsidRPr="085F92EC">
              <w:rPr>
                <w:b/>
                <w:bCs/>
                <w:color w:val="FFFFFF" w:themeColor="background1"/>
              </w:rPr>
              <w:t>Personal Qualities</w:t>
            </w:r>
          </w:p>
        </w:tc>
      </w:tr>
      <w:tr w:rsidR="085F92EC" w:rsidTr="673DAA5F" w14:paraId="743DB505" w14:textId="77777777">
        <w:trPr>
          <w:trHeight w:val="300"/>
        </w:trPr>
        <w:tc>
          <w:tcPr>
            <w:tcW w:w="11062" w:type="dxa"/>
            <w:gridSpan w:val="2"/>
            <w:shd w:val="clear" w:color="auto" w:fill="auto"/>
            <w:tcMar/>
          </w:tcPr>
          <w:p w:rsidR="085F92EC" w:rsidP="085F92EC" w:rsidRDefault="085F92EC" w14:paraId="6672FD89" w14:textId="77777777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spacing w:before="20"/>
            </w:pPr>
            <w:r>
              <w:t>Political judgement</w:t>
            </w:r>
          </w:p>
          <w:p w:rsidR="085F92EC" w:rsidP="085F92EC" w:rsidRDefault="085F92EC" w14:paraId="3917564D" w14:textId="28FAE8A1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spacing w:before="20"/>
            </w:pPr>
            <w:r>
              <w:t>Collaborative, flexible and constructive team member</w:t>
            </w:r>
          </w:p>
          <w:p w:rsidR="085F92EC" w:rsidP="085F92EC" w:rsidRDefault="085F92EC" w14:paraId="3C1DF7E4" w14:textId="30C15AB5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spacing w:before="20"/>
            </w:pPr>
            <w:r>
              <w:t>Able to positively challenge colleagues to develop robust policy positions</w:t>
            </w:r>
          </w:p>
          <w:p w:rsidR="085F92EC" w:rsidP="085F92EC" w:rsidRDefault="085F92EC" w14:paraId="4B464357" w14:textId="77777777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spacing w:before="20"/>
              <w:rPr>
                <w:b/>
                <w:bCs/>
                <w:color w:val="FFFFFF" w:themeColor="background1"/>
              </w:rPr>
            </w:pPr>
          </w:p>
        </w:tc>
      </w:tr>
    </w:tbl>
    <w:p w:rsidRPr="00F46830" w:rsidR="00F46830" w:rsidP="00F46830" w:rsidRDefault="00F46830" w14:paraId="79505773" w14:textId="20E4AA4F">
      <w:r>
        <w:br w:type="page"/>
      </w:r>
    </w:p>
    <w:p w:rsidRPr="00F46830" w:rsidR="00F46830" w:rsidP="673DAA5F" w:rsidRDefault="00F46830" w14:paraId="0E279433" w14:textId="28DB1D86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73DAA5F" w:rsidR="576F3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The Scotch Whisky Association</w:t>
      </w:r>
    </w:p>
    <w:p w:rsidRPr="00F46830" w:rsidR="00F46830" w:rsidP="673DAA5F" w:rsidRDefault="00F46830" w14:paraId="1AC771BF" w14:textId="5EAA15B5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73DAA5F" w:rsidR="576F3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Job Application Form</w:t>
      </w:r>
    </w:p>
    <w:p w:rsidRPr="00F46830" w:rsidR="00F46830" w:rsidP="673DAA5F" w:rsidRDefault="00F46830" w14:paraId="289E4051" w14:textId="06BC14B3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F46830" w:rsidR="00F46830" w:rsidP="673DAA5F" w:rsidRDefault="00F46830" w14:paraId="01142886" w14:textId="4759168A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73DAA5F" w:rsidR="576F3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Scotch Whisky Association is a prestigious organisation that works for and on behalf of our members to protect and secure a sustainable future for the Scotch Whisky Industry.  We can offer the opportunity to join a thriving industry with colleagues who have a wealth of experience and knowledge in our industry. </w:t>
      </w:r>
    </w:p>
    <w:p w:rsidRPr="00F46830" w:rsidR="00F46830" w:rsidP="673DAA5F" w:rsidRDefault="00F46830" w14:paraId="24331A48" w14:textId="05B515F6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752"/>
        <w:gridCol w:w="8708"/>
      </w:tblGrid>
      <w:tr w:rsidR="673DAA5F" w:rsidTr="673DAA5F" w14:paraId="26627D4D">
        <w:trPr>
          <w:trHeight w:val="300"/>
        </w:trPr>
        <w:tc>
          <w:tcPr>
            <w:tcW w:w="2752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007EAD95" w14:textId="3DEC3DD4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Application for </w:t>
            </w:r>
          </w:p>
        </w:tc>
        <w:tc>
          <w:tcPr>
            <w:tcW w:w="8708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7D336522" w14:textId="07010265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3DAA5F" w:rsidTr="673DAA5F" w14:paraId="543562F0">
        <w:trPr>
          <w:trHeight w:val="300"/>
        </w:trPr>
        <w:tc>
          <w:tcPr>
            <w:tcW w:w="2752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1FA7302A" w14:textId="23AD2B61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Where did you see the job advertised?</w:t>
            </w:r>
          </w:p>
        </w:tc>
        <w:tc>
          <w:tcPr>
            <w:tcW w:w="8708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276D14AD" w14:textId="65AE872E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Pr="00F46830" w:rsidR="00F46830" w:rsidP="673DAA5F" w:rsidRDefault="00F46830" w14:paraId="36FEB8FE" w14:textId="75FC01B6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F46830" w:rsidR="00F46830" w:rsidP="673DAA5F" w:rsidRDefault="00F46830" w14:paraId="70AD6506" w14:textId="6DC6DE30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73DAA5F" w:rsidR="576F3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Personal Information (this information will not be seen by shortlisting panel)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752"/>
        <w:gridCol w:w="8708"/>
      </w:tblGrid>
      <w:tr w:rsidR="673DAA5F" w:rsidTr="673DAA5F" w14:paraId="1067E24F">
        <w:trPr>
          <w:trHeight w:val="300"/>
        </w:trPr>
        <w:tc>
          <w:tcPr>
            <w:tcW w:w="2752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33410DA3" w14:textId="0EDE033D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Title (optional):</w:t>
            </w:r>
          </w:p>
        </w:tc>
        <w:tc>
          <w:tcPr>
            <w:tcW w:w="8708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2E2380C8" w14:textId="1BC9777F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3DAA5F" w:rsidTr="673DAA5F" w14:paraId="6F84FF24">
        <w:trPr>
          <w:trHeight w:val="300"/>
        </w:trPr>
        <w:tc>
          <w:tcPr>
            <w:tcW w:w="2752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56ECA5E0" w14:textId="719CB41C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Full Name:</w:t>
            </w:r>
          </w:p>
        </w:tc>
        <w:tc>
          <w:tcPr>
            <w:tcW w:w="8708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51264465" w14:textId="26BECAF4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3DAA5F" w:rsidTr="673DAA5F" w14:paraId="75FF1914">
        <w:trPr>
          <w:trHeight w:val="300"/>
        </w:trPr>
        <w:tc>
          <w:tcPr>
            <w:tcW w:w="2752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187AC7C8" w14:textId="664CC59C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8708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68161A98" w14:textId="385B3922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3DAA5F" w:rsidTr="673DAA5F" w14:paraId="113B2A17">
        <w:trPr>
          <w:trHeight w:val="300"/>
        </w:trPr>
        <w:tc>
          <w:tcPr>
            <w:tcW w:w="2752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194DDBC3" w14:textId="64E019B8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Postcode:</w:t>
            </w:r>
          </w:p>
        </w:tc>
        <w:tc>
          <w:tcPr>
            <w:tcW w:w="8708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7AFE90BB" w14:textId="6022491F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3DAA5F" w:rsidTr="673DAA5F" w14:paraId="2029C78A">
        <w:trPr>
          <w:trHeight w:val="300"/>
        </w:trPr>
        <w:tc>
          <w:tcPr>
            <w:tcW w:w="2752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2B21E3F4" w14:textId="05C2BEBD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Email:</w:t>
            </w:r>
          </w:p>
        </w:tc>
        <w:tc>
          <w:tcPr>
            <w:tcW w:w="8708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3B084A1C" w14:textId="11741706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3DAA5F" w:rsidTr="673DAA5F" w14:paraId="766E2D8F">
        <w:trPr>
          <w:trHeight w:val="300"/>
        </w:trPr>
        <w:tc>
          <w:tcPr>
            <w:tcW w:w="2752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6F79A3D6" w14:textId="1526B1A4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8708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185EE25B" w14:textId="369E6B2D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3DAA5F" w:rsidTr="673DAA5F" w14:paraId="07DE14A4">
        <w:trPr>
          <w:trHeight w:val="105"/>
        </w:trPr>
        <w:tc>
          <w:tcPr>
            <w:tcW w:w="2752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1EFB75AB" w14:textId="2D2E393A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708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7528DCE0" w14:textId="071A62A5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3DAA5F" w:rsidTr="673DAA5F" w14:paraId="436DD366">
        <w:trPr>
          <w:trHeight w:val="300"/>
        </w:trPr>
        <w:tc>
          <w:tcPr>
            <w:tcW w:w="2752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41D760C6" w14:textId="7B35B037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Do you consider yourself to have a disability?</w:t>
            </w:r>
          </w:p>
        </w:tc>
        <w:tc>
          <w:tcPr>
            <w:tcW w:w="8708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0AAC545E" w14:textId="7DC34DFE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GB"/>
              </w:rPr>
              <w:t>[Yes/No]</w:t>
            </w:r>
          </w:p>
        </w:tc>
      </w:tr>
      <w:tr w:rsidR="673DAA5F" w:rsidTr="673DAA5F" w14:paraId="44F91B01">
        <w:trPr>
          <w:trHeight w:val="300"/>
        </w:trPr>
        <w:tc>
          <w:tcPr>
            <w:tcW w:w="11460" w:type="dxa"/>
            <w:gridSpan w:val="2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01BC4903" w14:textId="3DE16D9D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If yes, please contact our HR team at </w:t>
            </w:r>
            <w:hyperlink r:id="Re462a9d1927a4135">
              <w:r w:rsidRPr="673DAA5F" w:rsidR="673DAA5F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  <w:lang w:val="en-GB"/>
                </w:rPr>
                <w:t>hr@swa.org.uk</w:t>
              </w:r>
            </w:hyperlink>
            <w:r w:rsidRPr="673DAA5F" w:rsidR="673DAA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to discuss any adjustments you may require during the recruitment process</w:t>
            </w:r>
          </w:p>
        </w:tc>
      </w:tr>
    </w:tbl>
    <w:p w:rsidRPr="00F46830" w:rsidR="00F46830" w:rsidP="673DAA5F" w:rsidRDefault="00F46830" w14:paraId="01DB1A2D" w14:textId="5EFD0BA4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73DAA5F" w:rsidR="576F3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Please return this completed application form to our HR team at </w:t>
      </w:r>
      <w:hyperlink r:id="R35d6914f8b6c440a">
        <w:r w:rsidRPr="673DAA5F" w:rsidR="576F3999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hr@swa.org.uk</w:t>
        </w:r>
      </w:hyperlink>
      <w:r w:rsidRPr="673DAA5F" w:rsidR="576F3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by </w:t>
      </w:r>
      <w:r w:rsidRPr="673DAA5F" w:rsidR="576F3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13</w:t>
      </w:r>
      <w:r w:rsidRPr="673DAA5F" w:rsidR="576F3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vertAlign w:val="superscript"/>
          <w:lang w:val="en-GB"/>
        </w:rPr>
        <w:t>th</w:t>
      </w:r>
      <w:r w:rsidRPr="673DAA5F" w:rsidR="576F3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 September 2024</w:t>
      </w:r>
      <w:r w:rsidRPr="673DAA5F" w:rsidR="576F399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Pr="00F46830" w:rsidR="00F46830" w:rsidP="00F46830" w:rsidRDefault="00F46830" w14:paraId="26C1A95D" w14:textId="291BCB8D">
      <w:r>
        <w:br w:type="page"/>
      </w:r>
    </w:p>
    <w:p w:rsidRPr="00F46830" w:rsidR="00F46830" w:rsidP="673DAA5F" w:rsidRDefault="00F46830" w14:paraId="11CB994B" w14:textId="7107A4E6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73DAA5F" w:rsidR="576F3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This page is intentionally blank</w:t>
      </w:r>
    </w:p>
    <w:p w:rsidRPr="00F46830" w:rsidR="00F46830" w:rsidP="00F46830" w:rsidRDefault="00F46830" w14:paraId="36A38478" w14:textId="2DFDCE1A">
      <w:r>
        <w:br w:type="page"/>
      </w:r>
    </w:p>
    <w:p w:rsidRPr="00F46830" w:rsidR="00F46830" w:rsidP="673DAA5F" w:rsidRDefault="00F46830" w14:paraId="73F690AF" w14:textId="49E478AF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73DAA5F" w:rsidR="576F3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Section 1 – Education and Training</w:t>
      </w:r>
    </w:p>
    <w:p w:rsidRPr="00F46830" w:rsidR="00F46830" w:rsidP="673DAA5F" w:rsidRDefault="00F46830" w14:paraId="0FB3FEFB" w14:textId="47C85E4D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1460"/>
      </w:tblGrid>
      <w:tr w:rsidR="673DAA5F" w:rsidTr="673DAA5F" w14:paraId="25861D67">
        <w:trPr>
          <w:trHeight w:val="300"/>
        </w:trPr>
        <w:tc>
          <w:tcPr>
            <w:tcW w:w="11460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421C0640" w14:textId="6F210D72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Please provide details of education and any relevant training</w:t>
            </w:r>
          </w:p>
        </w:tc>
      </w:tr>
      <w:tr w:rsidR="673DAA5F" w:rsidTr="673DAA5F" w14:paraId="29E2F398">
        <w:trPr>
          <w:trHeight w:val="3060"/>
        </w:trPr>
        <w:tc>
          <w:tcPr>
            <w:tcW w:w="11460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4B48BF44" w14:textId="63DDBB45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Pr="00F46830" w:rsidR="00F46830" w:rsidP="673DAA5F" w:rsidRDefault="00F46830" w14:paraId="4A757975" w14:textId="737B0BC6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1460"/>
      </w:tblGrid>
      <w:tr w:rsidR="673DAA5F" w:rsidTr="673DAA5F" w14:paraId="0FCACCBF">
        <w:trPr>
          <w:trHeight w:val="300"/>
        </w:trPr>
        <w:tc>
          <w:tcPr>
            <w:tcW w:w="11460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1C20E9F2" w14:textId="7CCF73B3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Please provide details of any relevant qualifications (particularly with reference to the person specification in the job description if appropriate)</w:t>
            </w:r>
          </w:p>
        </w:tc>
      </w:tr>
      <w:tr w:rsidR="673DAA5F" w:rsidTr="673DAA5F" w14:paraId="246395B2">
        <w:trPr>
          <w:trHeight w:val="3480"/>
        </w:trPr>
        <w:tc>
          <w:tcPr>
            <w:tcW w:w="11460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55E35082" w14:textId="79471175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Pr="00F46830" w:rsidR="00F46830" w:rsidP="673DAA5F" w:rsidRDefault="00F46830" w14:paraId="2BC7EC4C" w14:textId="24F907C8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F46830" w:rsidR="00F46830" w:rsidP="673DAA5F" w:rsidRDefault="00F46830" w14:paraId="60F966C4" w14:textId="09E8DA2C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F46830" w:rsidR="00F46830" w:rsidP="673DAA5F" w:rsidRDefault="00F46830" w14:paraId="3F0DF8BA" w14:textId="077FBC0B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F46830" w:rsidR="00F46830" w:rsidP="673DAA5F" w:rsidRDefault="00F46830" w14:paraId="63376C4F" w14:textId="4EE19218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73DAA5F" w:rsidR="576F3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Section 2 – Employment history</w:t>
      </w:r>
    </w:p>
    <w:p w:rsidRPr="00F46830" w:rsidR="00F46830" w:rsidP="673DAA5F" w:rsidRDefault="00F46830" w14:paraId="6E6CE59B" w14:textId="5A78B559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F46830" w:rsidR="00F46830" w:rsidP="673DAA5F" w:rsidRDefault="00F46830" w14:paraId="08E7E46C" w14:textId="7E980154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73DAA5F" w:rsidR="576F3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Please provide details of your current and previous roles</w:t>
      </w:r>
    </w:p>
    <w:p w:rsidRPr="00F46830" w:rsidR="00F46830" w:rsidP="673DAA5F" w:rsidRDefault="00F46830" w14:paraId="3C04C387" w14:textId="5EE45AD4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926"/>
        <w:gridCol w:w="1865"/>
        <w:gridCol w:w="1865"/>
        <w:gridCol w:w="3964"/>
        <w:gridCol w:w="1914"/>
      </w:tblGrid>
      <w:tr w:rsidR="673DAA5F" w:rsidTr="673DAA5F" w14:paraId="32C6D15B">
        <w:trPr>
          <w:trHeight w:val="300"/>
        </w:trPr>
        <w:tc>
          <w:tcPr>
            <w:tcW w:w="926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4767F0E0" w14:textId="4214ADD4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From (date)</w:t>
            </w:r>
          </w:p>
        </w:tc>
        <w:tc>
          <w:tcPr>
            <w:tcW w:w="926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486AA8EC" w14:textId="6846908F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To</w:t>
            </w:r>
          </w:p>
          <w:p w:rsidR="673DAA5F" w:rsidP="673DAA5F" w:rsidRDefault="673DAA5F" w14:paraId="5C00C6EA" w14:textId="2C1A83A6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(date)</w:t>
            </w:r>
          </w:p>
        </w:tc>
        <w:tc>
          <w:tcPr>
            <w:tcW w:w="1865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35DAD0AD" w14:textId="561F4E6F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1865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24CA5D4C" w14:textId="2DF65EC7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Employer</w:t>
            </w:r>
          </w:p>
        </w:tc>
        <w:tc>
          <w:tcPr>
            <w:tcW w:w="3964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19ABA239" w14:textId="14A899E3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Brief summary of responsibilities and achievements</w:t>
            </w:r>
          </w:p>
        </w:tc>
        <w:tc>
          <w:tcPr>
            <w:tcW w:w="1914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301F2C4B" w14:textId="35664208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Reason for leaving</w:t>
            </w:r>
          </w:p>
        </w:tc>
      </w:tr>
      <w:tr w:rsidR="673DAA5F" w:rsidTr="673DAA5F" w14:paraId="1CE76AE2">
        <w:trPr>
          <w:trHeight w:val="300"/>
        </w:trPr>
        <w:tc>
          <w:tcPr>
            <w:tcW w:w="11460" w:type="dxa"/>
            <w:gridSpan w:val="6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64AA9BD6" w14:textId="1943CEAD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Current (or most recent if not currently employed) role</w:t>
            </w:r>
          </w:p>
        </w:tc>
      </w:tr>
      <w:tr w:rsidR="673DAA5F" w:rsidTr="673DAA5F" w14:paraId="567012F0">
        <w:trPr>
          <w:trHeight w:val="765"/>
        </w:trPr>
        <w:tc>
          <w:tcPr>
            <w:tcW w:w="926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646DD084" w14:textId="1FAA036B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5799D2C0" w14:textId="0BF3A69D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65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77502647" w14:textId="399C63EE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65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10E7F4D0" w14:textId="3ACB30F0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64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2489581D" w14:textId="1FBB2101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14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3100D85D" w14:textId="69D6A810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3DAA5F" w:rsidTr="673DAA5F" w14:paraId="363725F9">
        <w:trPr>
          <w:trHeight w:val="255"/>
        </w:trPr>
        <w:tc>
          <w:tcPr>
            <w:tcW w:w="11460" w:type="dxa"/>
            <w:gridSpan w:val="6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42D815A8" w14:textId="6232F607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Previous roles</w:t>
            </w:r>
          </w:p>
        </w:tc>
      </w:tr>
      <w:tr w:rsidR="673DAA5F" w:rsidTr="673DAA5F" w14:paraId="24AC2C8A">
        <w:trPr>
          <w:trHeight w:val="705"/>
        </w:trPr>
        <w:tc>
          <w:tcPr>
            <w:tcW w:w="926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1D859437" w14:textId="73B02EAD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23FD1272" w14:textId="192C7F48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65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365C98A0" w14:textId="2140E86D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65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17117D36" w14:textId="48045596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64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482E94CF" w14:textId="182F300C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14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3AA93217" w14:textId="41D102A1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3DAA5F" w:rsidTr="673DAA5F" w14:paraId="4B9EDBB2">
        <w:trPr>
          <w:trHeight w:val="675"/>
        </w:trPr>
        <w:tc>
          <w:tcPr>
            <w:tcW w:w="926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77D37141" w14:textId="422F778A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7B3DA3E8" w14:textId="3E0E2F36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65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1E3B6F81" w14:textId="59D809E4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65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0B734829" w14:textId="7E716ABA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64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4CB2E866" w14:textId="169DBF86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14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37FEA66E" w14:textId="0949F639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3DAA5F" w:rsidTr="673DAA5F" w14:paraId="137867F9">
        <w:trPr>
          <w:trHeight w:val="705"/>
        </w:trPr>
        <w:tc>
          <w:tcPr>
            <w:tcW w:w="926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4EF8EB5D" w14:textId="135B6B5B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5F79F940" w14:textId="54108846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65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31C73E4F" w14:textId="6638DD6B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65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79EAE3CB" w14:textId="2CC035BF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64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5D99DA71" w14:textId="628F0B2D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14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6EC19544" w14:textId="28136CA3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3DAA5F" w:rsidTr="673DAA5F" w14:paraId="7F88CF4E">
        <w:trPr>
          <w:trHeight w:val="540"/>
        </w:trPr>
        <w:tc>
          <w:tcPr>
            <w:tcW w:w="926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4227D7DB" w14:textId="3628792B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1EDEF4D8" w14:textId="545CF1EA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65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681883E8" w14:textId="553EFB28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65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209D2C15" w14:textId="6B944BF9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64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29F2B099" w14:textId="4B1269D1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14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3357B858" w14:textId="655531D6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3DAA5F" w:rsidTr="673DAA5F" w14:paraId="51F7EB7A">
        <w:trPr>
          <w:trHeight w:val="555"/>
        </w:trPr>
        <w:tc>
          <w:tcPr>
            <w:tcW w:w="926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39431869" w14:textId="7C226BA4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110C06D7" w14:textId="6088AC17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65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079D05B3" w14:textId="7B6B03C2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65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4DC7D49A" w14:textId="4BB4BAD3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64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22A862F2" w14:textId="28E62896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14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1DC0E753" w14:textId="42766216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3DAA5F" w:rsidTr="673DAA5F" w14:paraId="1C9FC366">
        <w:trPr>
          <w:trHeight w:val="540"/>
        </w:trPr>
        <w:tc>
          <w:tcPr>
            <w:tcW w:w="926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7C85BDD8" w14:textId="626A571B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5208F599" w14:textId="7330F88E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65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07285B78" w14:textId="636A19EC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65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03BC5F1C" w14:textId="77973018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64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22E9907E" w14:textId="5A049680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14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0DCFA3C9" w14:textId="361DAC9D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Pr="00F46830" w:rsidR="00F46830" w:rsidP="673DAA5F" w:rsidRDefault="00F46830" w14:paraId="1DBCECAE" w14:textId="4876B019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F46830" w:rsidR="00F46830" w:rsidP="673DAA5F" w:rsidRDefault="00F46830" w14:paraId="13599624" w14:textId="15092415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F46830" w:rsidR="00F46830" w:rsidP="673DAA5F" w:rsidRDefault="00F46830" w14:paraId="71799308" w14:textId="3F4A7CA7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73DAA5F" w:rsidR="576F3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Section 3 – Person Specification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1460"/>
      </w:tblGrid>
      <w:tr w:rsidR="673DAA5F" w:rsidTr="673DAA5F" w14:paraId="3C93AC17">
        <w:trPr>
          <w:trHeight w:val="300"/>
        </w:trPr>
        <w:tc>
          <w:tcPr>
            <w:tcW w:w="11460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33AF9115" w14:textId="1BE2F255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Experience and Knowledge</w:t>
            </w:r>
          </w:p>
        </w:tc>
      </w:tr>
      <w:tr w:rsidR="673DAA5F" w:rsidTr="673DAA5F" w14:paraId="6D79C3DD">
        <w:trPr>
          <w:trHeight w:val="300"/>
        </w:trPr>
        <w:tc>
          <w:tcPr>
            <w:tcW w:w="11460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7EC5B9BE" w14:textId="3BA5738F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Please provide details of how your experience and knowledge match the requirements set out in the job description</w:t>
            </w:r>
          </w:p>
        </w:tc>
      </w:tr>
      <w:tr w:rsidR="673DAA5F" w:rsidTr="673DAA5F" w14:paraId="46856B2F">
        <w:trPr>
          <w:trHeight w:val="7065"/>
        </w:trPr>
        <w:tc>
          <w:tcPr>
            <w:tcW w:w="11460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176E272D" w14:textId="2D14E1EC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Pr="00F46830" w:rsidR="00F46830" w:rsidP="673DAA5F" w:rsidRDefault="00F46830" w14:paraId="1A77E83A" w14:textId="315A9F76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F46830" w:rsidR="00F46830" w:rsidP="673DAA5F" w:rsidRDefault="00F46830" w14:paraId="1200BEAD" w14:textId="18750341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1460"/>
      </w:tblGrid>
      <w:tr w:rsidR="673DAA5F" w:rsidTr="673DAA5F" w14:paraId="717889A5">
        <w:trPr>
          <w:trHeight w:val="300"/>
        </w:trPr>
        <w:tc>
          <w:tcPr>
            <w:tcW w:w="11460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3B7A4E83" w14:textId="38E86F33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Skills and Personal Qualities</w:t>
            </w:r>
          </w:p>
        </w:tc>
      </w:tr>
      <w:tr w:rsidR="673DAA5F" w:rsidTr="673DAA5F" w14:paraId="2994D681">
        <w:trPr>
          <w:trHeight w:val="405"/>
        </w:trPr>
        <w:tc>
          <w:tcPr>
            <w:tcW w:w="11460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5E418573" w14:textId="76F4D9AD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Please provide details of how your skills and personal qualities match the requirements set out in the job description</w:t>
            </w:r>
          </w:p>
        </w:tc>
      </w:tr>
      <w:tr w:rsidR="673DAA5F" w:rsidTr="673DAA5F" w14:paraId="4BC4C726">
        <w:trPr>
          <w:trHeight w:val="7770"/>
        </w:trPr>
        <w:tc>
          <w:tcPr>
            <w:tcW w:w="11460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5D61A156" w14:textId="03BB0C3D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Pr="00F46830" w:rsidR="00F46830" w:rsidP="673DAA5F" w:rsidRDefault="00F46830" w14:paraId="2841A2D0" w14:textId="0DC8E05D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F46830" w:rsidR="00F46830" w:rsidP="673DAA5F" w:rsidRDefault="00F46830" w14:paraId="2DA17583" w14:textId="2589729A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73DAA5F" w:rsidR="576F3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Section 4 – Any other supporting information</w:t>
      </w:r>
    </w:p>
    <w:p w:rsidRPr="00F46830" w:rsidR="00F46830" w:rsidP="673DAA5F" w:rsidRDefault="00F46830" w14:paraId="3E2B8CE3" w14:textId="5372CF67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1460"/>
      </w:tblGrid>
      <w:tr w:rsidR="673DAA5F" w:rsidTr="673DAA5F" w14:paraId="75ED684C">
        <w:trPr>
          <w:trHeight w:val="300"/>
        </w:trPr>
        <w:tc>
          <w:tcPr>
            <w:tcW w:w="11460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0A3F6D04" w14:textId="1E23AD1E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3DAA5F" w:rsidR="673DAA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Please provide any other information you wish in support of your application (optional)</w:t>
            </w:r>
          </w:p>
        </w:tc>
      </w:tr>
      <w:tr w:rsidR="673DAA5F" w:rsidTr="673DAA5F" w14:paraId="3AEB7239">
        <w:trPr>
          <w:trHeight w:val="5745"/>
        </w:trPr>
        <w:tc>
          <w:tcPr>
            <w:tcW w:w="11460" w:type="dxa"/>
            <w:tcMar>
              <w:left w:w="105" w:type="dxa"/>
              <w:right w:w="105" w:type="dxa"/>
            </w:tcMar>
            <w:vAlign w:val="top"/>
          </w:tcPr>
          <w:p w:rsidR="673DAA5F" w:rsidP="673DAA5F" w:rsidRDefault="673DAA5F" w14:paraId="1FD72B88" w14:textId="392CB016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Pr="00F46830" w:rsidR="00F46830" w:rsidP="673DAA5F" w:rsidRDefault="00F46830" w14:paraId="7F314F42" w14:textId="5716D9CA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F46830" w:rsidR="00F46830" w:rsidP="673DAA5F" w:rsidRDefault="00F46830" w14:paraId="2F172A0C" w14:textId="450F8488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F46830" w:rsidR="00F46830" w:rsidP="673DAA5F" w:rsidRDefault="00F46830" w14:paraId="470EA7AF" w14:textId="17ECE3A1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F46830" w:rsidR="00F46830" w:rsidP="00F46830" w:rsidRDefault="00F46830" w14:paraId="0823AB15" w14:textId="5EE570BC"/>
    <w:sectPr w:rsidRPr="00F46830" w:rsidR="00F46830">
      <w:pgSz w:w="11910" w:h="16840" w:orient="portrait"/>
      <w:pgMar w:top="1640" w:right="12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5A50" w:rsidP="002A5A50" w:rsidRDefault="002A5A50" w14:paraId="60FC6066" w14:textId="77777777">
      <w:r>
        <w:separator/>
      </w:r>
    </w:p>
  </w:endnote>
  <w:endnote w:type="continuationSeparator" w:id="0">
    <w:p w:rsidR="002A5A50" w:rsidP="002A5A50" w:rsidRDefault="002A5A50" w14:paraId="3CDC4172" w14:textId="77777777">
      <w:r>
        <w:continuationSeparator/>
      </w:r>
    </w:p>
  </w:endnote>
  <w:endnote w:type="continuationNotice" w:id="1">
    <w:p w:rsidR="00724737" w:rsidRDefault="00724737" w14:paraId="4B989D0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5A50" w:rsidP="002A5A50" w:rsidRDefault="002A5A50" w14:paraId="7D531662" w14:textId="77777777">
      <w:r>
        <w:separator/>
      </w:r>
    </w:p>
  </w:footnote>
  <w:footnote w:type="continuationSeparator" w:id="0">
    <w:p w:rsidR="002A5A50" w:rsidP="002A5A50" w:rsidRDefault="002A5A50" w14:paraId="392718B7" w14:textId="77777777">
      <w:r>
        <w:continuationSeparator/>
      </w:r>
    </w:p>
  </w:footnote>
  <w:footnote w:type="continuationNotice" w:id="1">
    <w:p w:rsidR="00724737" w:rsidRDefault="00724737" w14:paraId="19264ED7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ByidkXaRxGvMx" int2:id="1Caq9O5V">
      <int2:state int2:value="Rejected" int2:type="AugLoop_Text_Critique"/>
    </int2:textHash>
    <int2:textHash int2:hashCode="ni8UUdXdlt6RIo" int2:id="8btXY4YE">
      <int2:state int2:value="Rejected" int2:type="AugLoop_Text_Critique"/>
    </int2:textHash>
    <int2:textHash int2:hashCode="SksHDblVpHhsMk" int2:id="LjbVqsO6">
      <int2:state int2:value="Rejected" int2:type="AugLoop_Text_Critique"/>
    </int2:textHash>
    <int2:textHash int2:hashCode="F5meySrj0IR3eS" int2:id="ivtGXzmQ">
      <int2:state int2:value="Rejected" int2:type="AugLoop_Text_Critique"/>
    </int2:textHash>
    <int2:textHash int2:hashCode="m/C6mGJeQTWOW1" int2:id="sZlNieTc">
      <int2:state int2:value="Rejected" int2:type="AugLoop_Text_Critique"/>
    </int2:textHash>
    <int2:bookmark int2:bookmarkName="_Int_GsJHvNHZ" int2:invalidationBookmarkName="" int2:hashCode="QGZkuvMrgyRNMm" int2:id="EV3ahB0m">
      <int2:state int2:value="Rejected" int2:type="AugLoop_Text_Critique"/>
    </int2:bookmark>
    <int2:bookmark int2:bookmarkName="_Int_9Zwhys9y" int2:invalidationBookmarkName="" int2:hashCode="W9zTwNTSSuPnGz" int2:id="Ix2RS2P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551D"/>
    <w:multiLevelType w:val="hybridMultilevel"/>
    <w:tmpl w:val="128619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D905E1"/>
    <w:multiLevelType w:val="hybridMultilevel"/>
    <w:tmpl w:val="0AE4224E"/>
    <w:lvl w:ilvl="0" w:tplc="7A940D2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1D30D3"/>
    <w:multiLevelType w:val="hybridMultilevel"/>
    <w:tmpl w:val="E89890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B22D9D"/>
    <w:multiLevelType w:val="hybridMultilevel"/>
    <w:tmpl w:val="CDE8FBCE"/>
    <w:lvl w:ilvl="0" w:tplc="CE40FD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0832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7E08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B60A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ECB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42E0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DC15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322B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366F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E42436"/>
    <w:multiLevelType w:val="hybridMultilevel"/>
    <w:tmpl w:val="129C277A"/>
    <w:lvl w:ilvl="0" w:tplc="5EC6380A">
      <w:start w:val="1"/>
      <w:numFmt w:val="bullet"/>
      <w:lvlText w:val="-"/>
      <w:lvlJc w:val="left"/>
      <w:pPr>
        <w:ind w:left="720" w:hanging="360"/>
      </w:pPr>
      <w:rPr>
        <w:rFonts w:hint="default" w:ascii="Abadi" w:hAnsi="Abad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0669BA"/>
    <w:multiLevelType w:val="hybridMultilevel"/>
    <w:tmpl w:val="83A27C1C"/>
    <w:lvl w:ilvl="0" w:tplc="5EC6380A">
      <w:start w:val="1"/>
      <w:numFmt w:val="bullet"/>
      <w:lvlText w:val="-"/>
      <w:lvlJc w:val="left"/>
      <w:pPr>
        <w:ind w:left="720" w:hanging="360"/>
      </w:pPr>
      <w:rPr>
        <w:rFonts w:hint="default" w:ascii="Abadi" w:hAnsi="Aba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6C1174"/>
    <w:multiLevelType w:val="hybridMultilevel"/>
    <w:tmpl w:val="6DAE49F6"/>
    <w:lvl w:ilvl="0" w:tplc="DC3A5DEC"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162050"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2" w:tplc="06589898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3" w:tplc="833E483C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4" w:tplc="97E21ED0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5" w:tplc="6C16FD9C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6" w:tplc="F07200B6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7" w:tplc="C42668B0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8" w:tplc="8FA65D7E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284071C"/>
    <w:multiLevelType w:val="hybridMultilevel"/>
    <w:tmpl w:val="F7180BFE"/>
    <w:lvl w:ilvl="0" w:tplc="760072DE"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8E4A2A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A3F453BA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3" w:tplc="5B4E1B5C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4" w:tplc="D8A82A0A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5" w:tplc="424A8122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6" w:tplc="5BE4C1A2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 w:tplc="DB749E8E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  <w:lvl w:ilvl="8" w:tplc="3E860DBC">
      <w:numFmt w:val="bullet"/>
      <w:lvlText w:val="•"/>
      <w:lvlJc w:val="left"/>
      <w:pPr>
        <w:ind w:left="898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984055C"/>
    <w:multiLevelType w:val="hybridMultilevel"/>
    <w:tmpl w:val="9BCEB73A"/>
    <w:lvl w:ilvl="0" w:tplc="9AE6EC6A"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364B04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 w:tplc="5E160A24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3" w:tplc="5BDC5E1E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4" w:tplc="3BA46872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67FE0F84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6" w:tplc="7F125C7E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7" w:tplc="CF50CCFA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8" w:tplc="3940A7C0">
      <w:numFmt w:val="bullet"/>
      <w:lvlText w:val="•"/>
      <w:lvlJc w:val="left"/>
      <w:pPr>
        <w:ind w:left="392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A1F6BB5"/>
    <w:multiLevelType w:val="hybridMultilevel"/>
    <w:tmpl w:val="A740AE98"/>
    <w:lvl w:ilvl="0" w:tplc="A9D4AB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1493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8E06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56E2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428F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30A8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3282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44E0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AA76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9C7D17"/>
    <w:multiLevelType w:val="hybridMultilevel"/>
    <w:tmpl w:val="FA60CD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11966BC"/>
    <w:multiLevelType w:val="hybridMultilevel"/>
    <w:tmpl w:val="F6F243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103163"/>
    <w:multiLevelType w:val="hybridMultilevel"/>
    <w:tmpl w:val="CBAC3698"/>
    <w:lvl w:ilvl="0" w:tplc="CF0EEDCC"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FEE1894"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2" w:tplc="5778F386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3" w:tplc="17BCC91E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4" w:tplc="F8046BDE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5" w:tplc="97EE08DE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6" w:tplc="8384BD7C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7" w:tplc="DDEE8FC8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8" w:tplc="4EC6626A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79F0723"/>
    <w:multiLevelType w:val="hybridMultilevel"/>
    <w:tmpl w:val="06F64D54"/>
    <w:lvl w:ilvl="0" w:tplc="F760DEA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65075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20C5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DAEA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A451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F831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A457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8ABE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3AA2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7F20F0"/>
    <w:multiLevelType w:val="hybridMultilevel"/>
    <w:tmpl w:val="A62A49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930063"/>
    <w:multiLevelType w:val="hybridMultilevel"/>
    <w:tmpl w:val="18F610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EEE15A8"/>
    <w:multiLevelType w:val="hybridMultilevel"/>
    <w:tmpl w:val="F2EE37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34C201E"/>
    <w:multiLevelType w:val="hybridMultilevel"/>
    <w:tmpl w:val="B02C381C"/>
    <w:lvl w:ilvl="0" w:tplc="5EC6380A">
      <w:start w:val="1"/>
      <w:numFmt w:val="bullet"/>
      <w:lvlText w:val="-"/>
      <w:lvlJc w:val="left"/>
      <w:pPr>
        <w:ind w:left="720" w:hanging="360"/>
      </w:pPr>
      <w:rPr>
        <w:rFonts w:hint="default" w:ascii="Abadi" w:hAnsi="Aba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CA7091"/>
    <w:multiLevelType w:val="hybridMultilevel"/>
    <w:tmpl w:val="869808F6"/>
    <w:lvl w:ilvl="0" w:tplc="2AEAB0AA"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6C32AC">
      <w:numFmt w:val="bullet"/>
      <w:lvlText w:val="o"/>
      <w:lvlJc w:val="left"/>
      <w:pPr>
        <w:ind w:left="1447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6548572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3" w:tplc="DFEC0282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A8F069D6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5" w:tplc="CB54E0F8">
      <w:numFmt w:val="bullet"/>
      <w:lvlText w:val="•"/>
      <w:lvlJc w:val="left"/>
      <w:pPr>
        <w:ind w:left="5709" w:hanging="360"/>
      </w:pPr>
      <w:rPr>
        <w:rFonts w:hint="default"/>
        <w:lang w:val="en-US" w:eastAsia="en-US" w:bidi="ar-SA"/>
      </w:rPr>
    </w:lvl>
    <w:lvl w:ilvl="6" w:tplc="16EA8B2A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7" w:tplc="42A2A6AA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  <w:lvl w:ilvl="8" w:tplc="4E2076B4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13A7304"/>
    <w:multiLevelType w:val="hybridMultilevel"/>
    <w:tmpl w:val="430A4A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3413920"/>
    <w:multiLevelType w:val="hybridMultilevel"/>
    <w:tmpl w:val="8AC8B7EE"/>
    <w:lvl w:ilvl="0" w:tplc="8F1235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DA9B5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76729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92DF9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B62C9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1430F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FC20B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D867E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3E9EB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B5C1BB4"/>
    <w:multiLevelType w:val="hybridMultilevel"/>
    <w:tmpl w:val="06AC5306"/>
    <w:lvl w:ilvl="0" w:tplc="65E807FE"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E480614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6C0A2842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F134F3BE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4" w:tplc="5B4273E0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FB7EB882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E1007C58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A4665038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C764DA0A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05A1686"/>
    <w:multiLevelType w:val="hybridMultilevel"/>
    <w:tmpl w:val="813C7BFC"/>
    <w:lvl w:ilvl="0" w:tplc="89C864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C2D4E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7EEAF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A4D2C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00E80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E8ACF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60641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6CE1C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DCF6D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A8798F"/>
    <w:multiLevelType w:val="hybridMultilevel"/>
    <w:tmpl w:val="2CDC782C"/>
    <w:lvl w:ilvl="0" w:tplc="5EC6380A">
      <w:start w:val="1"/>
      <w:numFmt w:val="bullet"/>
      <w:lvlText w:val="-"/>
      <w:lvlJc w:val="left"/>
      <w:pPr>
        <w:ind w:left="720" w:hanging="360"/>
      </w:pPr>
      <w:rPr>
        <w:rFonts w:hint="default" w:ascii="Abadi" w:hAnsi="Abad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3857E15"/>
    <w:multiLevelType w:val="hybridMultilevel"/>
    <w:tmpl w:val="6CA8DA50"/>
    <w:lvl w:ilvl="0" w:tplc="B8DA1E3A"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206C868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 w:tplc="B57E106E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3" w:tplc="9B548E0E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4" w:tplc="222670DC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29FCEBDA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6" w:tplc="BA248874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7" w:tplc="3E8256B2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8" w:tplc="3B941706">
      <w:numFmt w:val="bullet"/>
      <w:lvlText w:val="•"/>
      <w:lvlJc w:val="left"/>
      <w:pPr>
        <w:ind w:left="3927" w:hanging="360"/>
      </w:pPr>
      <w:rPr>
        <w:rFonts w:hint="default"/>
        <w:lang w:val="en-US" w:eastAsia="en-US" w:bidi="ar-SA"/>
      </w:rPr>
    </w:lvl>
  </w:abstractNum>
  <w:num w:numId="1" w16cid:durableId="1411387249">
    <w:abstractNumId w:val="21"/>
  </w:num>
  <w:num w:numId="2" w16cid:durableId="90856348">
    <w:abstractNumId w:val="8"/>
  </w:num>
  <w:num w:numId="3" w16cid:durableId="1679506476">
    <w:abstractNumId w:val="6"/>
  </w:num>
  <w:num w:numId="4" w16cid:durableId="1866286514">
    <w:abstractNumId w:val="24"/>
  </w:num>
  <w:num w:numId="5" w16cid:durableId="219445865">
    <w:abstractNumId w:val="12"/>
  </w:num>
  <w:num w:numId="6" w16cid:durableId="1095442759">
    <w:abstractNumId w:val="18"/>
  </w:num>
  <w:num w:numId="7" w16cid:durableId="191697977">
    <w:abstractNumId w:val="7"/>
  </w:num>
  <w:num w:numId="8" w16cid:durableId="1913540818">
    <w:abstractNumId w:val="19"/>
  </w:num>
  <w:num w:numId="9" w16cid:durableId="1545482527">
    <w:abstractNumId w:val="15"/>
  </w:num>
  <w:num w:numId="10" w16cid:durableId="467359954">
    <w:abstractNumId w:val="14"/>
  </w:num>
  <w:num w:numId="11" w16cid:durableId="240914931">
    <w:abstractNumId w:val="1"/>
  </w:num>
  <w:num w:numId="12" w16cid:durableId="1638992760">
    <w:abstractNumId w:val="10"/>
  </w:num>
  <w:num w:numId="13" w16cid:durableId="1797328941">
    <w:abstractNumId w:val="16"/>
  </w:num>
  <w:num w:numId="14" w16cid:durableId="1365180728">
    <w:abstractNumId w:val="11"/>
  </w:num>
  <w:num w:numId="15" w16cid:durableId="1687824977">
    <w:abstractNumId w:val="4"/>
  </w:num>
  <w:num w:numId="16" w16cid:durableId="1980183343">
    <w:abstractNumId w:val="2"/>
  </w:num>
  <w:num w:numId="17" w16cid:durableId="1009990907">
    <w:abstractNumId w:val="5"/>
  </w:num>
  <w:num w:numId="18" w16cid:durableId="947738182">
    <w:abstractNumId w:val="23"/>
  </w:num>
  <w:num w:numId="19" w16cid:durableId="1768766605">
    <w:abstractNumId w:val="0"/>
  </w:num>
  <w:num w:numId="20" w16cid:durableId="162549896">
    <w:abstractNumId w:val="17"/>
  </w:num>
  <w:num w:numId="21" w16cid:durableId="1477137749">
    <w:abstractNumId w:val="0"/>
  </w:num>
  <w:num w:numId="22" w16cid:durableId="1309432369">
    <w:abstractNumId w:val="22"/>
  </w:num>
  <w:num w:numId="23" w16cid:durableId="1339968311">
    <w:abstractNumId w:val="20"/>
  </w:num>
  <w:num w:numId="24" w16cid:durableId="114714999">
    <w:abstractNumId w:val="9"/>
  </w:num>
  <w:num w:numId="25" w16cid:durableId="89738610">
    <w:abstractNumId w:val="3"/>
  </w:num>
  <w:num w:numId="26" w16cid:durableId="13979682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38EC"/>
    <w:rsid w:val="00000A47"/>
    <w:rsid w:val="00045CF4"/>
    <w:rsid w:val="000579AB"/>
    <w:rsid w:val="00064D24"/>
    <w:rsid w:val="000653F1"/>
    <w:rsid w:val="00083EAD"/>
    <w:rsid w:val="00097A97"/>
    <w:rsid w:val="000A05D1"/>
    <w:rsid w:val="000A1688"/>
    <w:rsid w:val="000B2FCC"/>
    <w:rsid w:val="000BF449"/>
    <w:rsid w:val="000C0BD3"/>
    <w:rsid w:val="000E4FB7"/>
    <w:rsid w:val="00117EF4"/>
    <w:rsid w:val="001726D4"/>
    <w:rsid w:val="001773D7"/>
    <w:rsid w:val="001941DA"/>
    <w:rsid w:val="00197595"/>
    <w:rsid w:val="001A478F"/>
    <w:rsid w:val="001B0FFF"/>
    <w:rsid w:val="001B4050"/>
    <w:rsid w:val="001C545E"/>
    <w:rsid w:val="001E1615"/>
    <w:rsid w:val="001E5E85"/>
    <w:rsid w:val="00205D57"/>
    <w:rsid w:val="00216E2A"/>
    <w:rsid w:val="002503D1"/>
    <w:rsid w:val="002511F3"/>
    <w:rsid w:val="00270364"/>
    <w:rsid w:val="00275DF2"/>
    <w:rsid w:val="00296DD3"/>
    <w:rsid w:val="002A2443"/>
    <w:rsid w:val="002A5A50"/>
    <w:rsid w:val="002F3F59"/>
    <w:rsid w:val="002F739D"/>
    <w:rsid w:val="00322547"/>
    <w:rsid w:val="00334078"/>
    <w:rsid w:val="003348E4"/>
    <w:rsid w:val="0035624F"/>
    <w:rsid w:val="003A6263"/>
    <w:rsid w:val="003E537C"/>
    <w:rsid w:val="00400EF3"/>
    <w:rsid w:val="00407CDD"/>
    <w:rsid w:val="004212FD"/>
    <w:rsid w:val="00440CBB"/>
    <w:rsid w:val="00471363"/>
    <w:rsid w:val="00481764"/>
    <w:rsid w:val="004A3433"/>
    <w:rsid w:val="004B5DC7"/>
    <w:rsid w:val="005034B9"/>
    <w:rsid w:val="00507D50"/>
    <w:rsid w:val="00512A2E"/>
    <w:rsid w:val="0053489D"/>
    <w:rsid w:val="00542B3B"/>
    <w:rsid w:val="005460AC"/>
    <w:rsid w:val="00553A8A"/>
    <w:rsid w:val="0056434E"/>
    <w:rsid w:val="00572C76"/>
    <w:rsid w:val="00576992"/>
    <w:rsid w:val="00581BB0"/>
    <w:rsid w:val="005912BD"/>
    <w:rsid w:val="0059420E"/>
    <w:rsid w:val="005974FB"/>
    <w:rsid w:val="005C3E7A"/>
    <w:rsid w:val="005D4AE9"/>
    <w:rsid w:val="005F0AF2"/>
    <w:rsid w:val="00612128"/>
    <w:rsid w:val="00623ABC"/>
    <w:rsid w:val="006246EB"/>
    <w:rsid w:val="00633448"/>
    <w:rsid w:val="00644E2E"/>
    <w:rsid w:val="00672DC1"/>
    <w:rsid w:val="006733A2"/>
    <w:rsid w:val="0068629F"/>
    <w:rsid w:val="006A24ED"/>
    <w:rsid w:val="006B4DF0"/>
    <w:rsid w:val="006D6283"/>
    <w:rsid w:val="006E1626"/>
    <w:rsid w:val="006F777C"/>
    <w:rsid w:val="00700457"/>
    <w:rsid w:val="007029B1"/>
    <w:rsid w:val="007062FE"/>
    <w:rsid w:val="00711D49"/>
    <w:rsid w:val="00721530"/>
    <w:rsid w:val="00724737"/>
    <w:rsid w:val="00733BFB"/>
    <w:rsid w:val="0074156A"/>
    <w:rsid w:val="007857A5"/>
    <w:rsid w:val="00792324"/>
    <w:rsid w:val="007F26C7"/>
    <w:rsid w:val="007F38EC"/>
    <w:rsid w:val="00804E89"/>
    <w:rsid w:val="00806064"/>
    <w:rsid w:val="00820CE4"/>
    <w:rsid w:val="0084025D"/>
    <w:rsid w:val="00842C2F"/>
    <w:rsid w:val="00843D2A"/>
    <w:rsid w:val="008608CA"/>
    <w:rsid w:val="00860AA6"/>
    <w:rsid w:val="00864CF6"/>
    <w:rsid w:val="008663CE"/>
    <w:rsid w:val="00866ACB"/>
    <w:rsid w:val="008829A5"/>
    <w:rsid w:val="008853B4"/>
    <w:rsid w:val="0089703A"/>
    <w:rsid w:val="008A55F3"/>
    <w:rsid w:val="008B007A"/>
    <w:rsid w:val="008B7697"/>
    <w:rsid w:val="008C4097"/>
    <w:rsid w:val="00901499"/>
    <w:rsid w:val="00902982"/>
    <w:rsid w:val="0090394D"/>
    <w:rsid w:val="009045B3"/>
    <w:rsid w:val="009058BB"/>
    <w:rsid w:val="00921EC1"/>
    <w:rsid w:val="00925D11"/>
    <w:rsid w:val="00927C78"/>
    <w:rsid w:val="00932E8A"/>
    <w:rsid w:val="009373EC"/>
    <w:rsid w:val="00951410"/>
    <w:rsid w:val="00964810"/>
    <w:rsid w:val="009801F9"/>
    <w:rsid w:val="009B014C"/>
    <w:rsid w:val="009B360D"/>
    <w:rsid w:val="009E23BC"/>
    <w:rsid w:val="00A288C7"/>
    <w:rsid w:val="00A33758"/>
    <w:rsid w:val="00A723F6"/>
    <w:rsid w:val="00A7596B"/>
    <w:rsid w:val="00AA5304"/>
    <w:rsid w:val="00AB74C3"/>
    <w:rsid w:val="00AE6905"/>
    <w:rsid w:val="00AF0E8C"/>
    <w:rsid w:val="00B16A6C"/>
    <w:rsid w:val="00B223D9"/>
    <w:rsid w:val="00B252ED"/>
    <w:rsid w:val="00B26619"/>
    <w:rsid w:val="00B41A65"/>
    <w:rsid w:val="00B6508D"/>
    <w:rsid w:val="00B858F5"/>
    <w:rsid w:val="00B94BDF"/>
    <w:rsid w:val="00B9648E"/>
    <w:rsid w:val="00BD3FE8"/>
    <w:rsid w:val="00BE7B15"/>
    <w:rsid w:val="00C227B8"/>
    <w:rsid w:val="00C273BC"/>
    <w:rsid w:val="00C664F0"/>
    <w:rsid w:val="00C8299C"/>
    <w:rsid w:val="00C841D6"/>
    <w:rsid w:val="00C91A40"/>
    <w:rsid w:val="00C91B69"/>
    <w:rsid w:val="00CC1F96"/>
    <w:rsid w:val="00CC2FED"/>
    <w:rsid w:val="00CD78F7"/>
    <w:rsid w:val="00D13152"/>
    <w:rsid w:val="00D13B26"/>
    <w:rsid w:val="00D16B22"/>
    <w:rsid w:val="00D4549C"/>
    <w:rsid w:val="00D51991"/>
    <w:rsid w:val="00D63C0F"/>
    <w:rsid w:val="00D6646E"/>
    <w:rsid w:val="00DB71A7"/>
    <w:rsid w:val="00DC0073"/>
    <w:rsid w:val="00E00B8D"/>
    <w:rsid w:val="00E10764"/>
    <w:rsid w:val="00E1181F"/>
    <w:rsid w:val="00E37BC8"/>
    <w:rsid w:val="00E61E5A"/>
    <w:rsid w:val="00E663CB"/>
    <w:rsid w:val="00EA28ED"/>
    <w:rsid w:val="00EA4496"/>
    <w:rsid w:val="00EE7ED8"/>
    <w:rsid w:val="00F22F1A"/>
    <w:rsid w:val="00F33D7B"/>
    <w:rsid w:val="00F430D5"/>
    <w:rsid w:val="00F44FAB"/>
    <w:rsid w:val="00F454B4"/>
    <w:rsid w:val="00F46830"/>
    <w:rsid w:val="00F5102D"/>
    <w:rsid w:val="00F93AE2"/>
    <w:rsid w:val="00FD53DF"/>
    <w:rsid w:val="00FD567A"/>
    <w:rsid w:val="00FF4F4C"/>
    <w:rsid w:val="00FF5538"/>
    <w:rsid w:val="015D299E"/>
    <w:rsid w:val="01A0C7DE"/>
    <w:rsid w:val="030B821A"/>
    <w:rsid w:val="037030A6"/>
    <w:rsid w:val="0377A7CF"/>
    <w:rsid w:val="03B7C56F"/>
    <w:rsid w:val="04A161B7"/>
    <w:rsid w:val="06CF0792"/>
    <w:rsid w:val="072DDB6A"/>
    <w:rsid w:val="080E2B95"/>
    <w:rsid w:val="085F92EC"/>
    <w:rsid w:val="0A22C074"/>
    <w:rsid w:val="0B6EE404"/>
    <w:rsid w:val="0B8149B5"/>
    <w:rsid w:val="0D778027"/>
    <w:rsid w:val="10A696BB"/>
    <w:rsid w:val="11FD7C15"/>
    <w:rsid w:val="12445BD2"/>
    <w:rsid w:val="13211D4E"/>
    <w:rsid w:val="141D81CF"/>
    <w:rsid w:val="149AD438"/>
    <w:rsid w:val="169D6886"/>
    <w:rsid w:val="174CA50B"/>
    <w:rsid w:val="1789490A"/>
    <w:rsid w:val="17A24E9B"/>
    <w:rsid w:val="184F44B8"/>
    <w:rsid w:val="18F549F2"/>
    <w:rsid w:val="19B6849F"/>
    <w:rsid w:val="1C844809"/>
    <w:rsid w:val="1CF46195"/>
    <w:rsid w:val="1CF4FD7F"/>
    <w:rsid w:val="1DB326C2"/>
    <w:rsid w:val="1F1E497D"/>
    <w:rsid w:val="1FA8A8C4"/>
    <w:rsid w:val="2014AD17"/>
    <w:rsid w:val="20936B88"/>
    <w:rsid w:val="210D8555"/>
    <w:rsid w:val="21A5534B"/>
    <w:rsid w:val="21D3C16D"/>
    <w:rsid w:val="21F8D956"/>
    <w:rsid w:val="2212EBBB"/>
    <w:rsid w:val="2348B331"/>
    <w:rsid w:val="237862A0"/>
    <w:rsid w:val="259D6867"/>
    <w:rsid w:val="27997670"/>
    <w:rsid w:val="27E0BB66"/>
    <w:rsid w:val="2B466DCB"/>
    <w:rsid w:val="2B84053A"/>
    <w:rsid w:val="2D2BDEA3"/>
    <w:rsid w:val="2D2D614C"/>
    <w:rsid w:val="2E0DF707"/>
    <w:rsid w:val="2E7E99A4"/>
    <w:rsid w:val="2FD3C3D2"/>
    <w:rsid w:val="30D79155"/>
    <w:rsid w:val="311E93D4"/>
    <w:rsid w:val="3175BB7A"/>
    <w:rsid w:val="31B9B5CC"/>
    <w:rsid w:val="31ECD172"/>
    <w:rsid w:val="31F5188F"/>
    <w:rsid w:val="3228DC7E"/>
    <w:rsid w:val="332F8C82"/>
    <w:rsid w:val="33C24F53"/>
    <w:rsid w:val="34F639D3"/>
    <w:rsid w:val="35C081F4"/>
    <w:rsid w:val="3617E761"/>
    <w:rsid w:val="3A26D6A8"/>
    <w:rsid w:val="3A2F725F"/>
    <w:rsid w:val="3AAD887E"/>
    <w:rsid w:val="3B628D5D"/>
    <w:rsid w:val="3C68EEE6"/>
    <w:rsid w:val="3C972842"/>
    <w:rsid w:val="3CA23628"/>
    <w:rsid w:val="3CDB8598"/>
    <w:rsid w:val="3D034033"/>
    <w:rsid w:val="3D49172D"/>
    <w:rsid w:val="3E2ACD5A"/>
    <w:rsid w:val="3FC2D929"/>
    <w:rsid w:val="406FD2B8"/>
    <w:rsid w:val="406FD956"/>
    <w:rsid w:val="409972D1"/>
    <w:rsid w:val="40E6CFEB"/>
    <w:rsid w:val="416BF4CD"/>
    <w:rsid w:val="425F8F95"/>
    <w:rsid w:val="441A4B1A"/>
    <w:rsid w:val="44EA2D55"/>
    <w:rsid w:val="4562EABE"/>
    <w:rsid w:val="45F05B09"/>
    <w:rsid w:val="463CBC2D"/>
    <w:rsid w:val="464B77C4"/>
    <w:rsid w:val="47FBC9A0"/>
    <w:rsid w:val="4881A171"/>
    <w:rsid w:val="489FF591"/>
    <w:rsid w:val="49608C0C"/>
    <w:rsid w:val="49D4F316"/>
    <w:rsid w:val="4B0F0E0E"/>
    <w:rsid w:val="4B1B7122"/>
    <w:rsid w:val="4BE10FCC"/>
    <w:rsid w:val="4CDB0656"/>
    <w:rsid w:val="4CE5AA60"/>
    <w:rsid w:val="4D0C202F"/>
    <w:rsid w:val="4DEE773C"/>
    <w:rsid w:val="4EAA4F59"/>
    <w:rsid w:val="4F497C6E"/>
    <w:rsid w:val="4F9DD030"/>
    <w:rsid w:val="5049BEA9"/>
    <w:rsid w:val="50CC776B"/>
    <w:rsid w:val="527D7E43"/>
    <w:rsid w:val="53BAE739"/>
    <w:rsid w:val="53D92707"/>
    <w:rsid w:val="54FE35F7"/>
    <w:rsid w:val="5570EBEC"/>
    <w:rsid w:val="5731C815"/>
    <w:rsid w:val="5750D00E"/>
    <w:rsid w:val="576F3999"/>
    <w:rsid w:val="577113EA"/>
    <w:rsid w:val="58E658D9"/>
    <w:rsid w:val="58F57BC4"/>
    <w:rsid w:val="59CA2041"/>
    <w:rsid w:val="5A5BA6CD"/>
    <w:rsid w:val="5A7E35A0"/>
    <w:rsid w:val="5B3E4B56"/>
    <w:rsid w:val="5B55A9AC"/>
    <w:rsid w:val="5B9673E5"/>
    <w:rsid w:val="5D28427F"/>
    <w:rsid w:val="5E876167"/>
    <w:rsid w:val="5FF78EE0"/>
    <w:rsid w:val="60AD434E"/>
    <w:rsid w:val="613108C7"/>
    <w:rsid w:val="639B0047"/>
    <w:rsid w:val="64EC34C5"/>
    <w:rsid w:val="65511869"/>
    <w:rsid w:val="673DAA5F"/>
    <w:rsid w:val="677EC621"/>
    <w:rsid w:val="68A3B601"/>
    <w:rsid w:val="69DE85D4"/>
    <w:rsid w:val="6A011B60"/>
    <w:rsid w:val="6AA5877E"/>
    <w:rsid w:val="6BBB810E"/>
    <w:rsid w:val="6BFE563C"/>
    <w:rsid w:val="6CA54A52"/>
    <w:rsid w:val="6CAF84FC"/>
    <w:rsid w:val="6CDF7589"/>
    <w:rsid w:val="6D756837"/>
    <w:rsid w:val="6E12403B"/>
    <w:rsid w:val="6E5C1E37"/>
    <w:rsid w:val="6E9A358A"/>
    <w:rsid w:val="6E9BA1B0"/>
    <w:rsid w:val="700587C9"/>
    <w:rsid w:val="717FD067"/>
    <w:rsid w:val="7216D592"/>
    <w:rsid w:val="72E41C3F"/>
    <w:rsid w:val="75D08A72"/>
    <w:rsid w:val="760CB946"/>
    <w:rsid w:val="760D4E76"/>
    <w:rsid w:val="779B0124"/>
    <w:rsid w:val="788BF5D9"/>
    <w:rsid w:val="7B637B05"/>
    <w:rsid w:val="7CF89C0D"/>
    <w:rsid w:val="7D4F4F84"/>
    <w:rsid w:val="7E669B11"/>
    <w:rsid w:val="7EE28CA1"/>
    <w:rsid w:val="7F16DF5B"/>
    <w:rsid w:val="7F7D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23AAD3"/>
  <w15:docId w15:val="{CD939DF9-7712-465D-89B6-525E15F1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85F92EC"/>
    <w:rPr>
      <w:rFonts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737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737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737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4737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4737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4737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24737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24737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24737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  <w:pPr>
      <w:ind w:left="726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11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D4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11D49"/>
    <w:rPr>
      <w:rFonts w:ascii="Calibri" w:hAnsi="Calibri" w:eastAsia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D4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1D49"/>
    <w:rPr>
      <w:rFonts w:ascii="Calibri" w:hAnsi="Calibri" w:eastAsia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0FFF"/>
    <w:pPr>
      <w:widowControl/>
      <w:autoSpaceDE/>
      <w:autoSpaceDN/>
    </w:pPr>
    <w:rPr>
      <w:rFonts w:ascii="Calibri" w:hAnsi="Calibri" w:eastAsia="Calibri" w:cs="Calibri"/>
    </w:rPr>
  </w:style>
  <w:style w:type="paragraph" w:styleId="Header">
    <w:name w:val="header"/>
    <w:basedOn w:val="Normal"/>
    <w:link w:val="HeaderChar"/>
    <w:uiPriority w:val="99"/>
    <w:unhideWhenUsed/>
    <w:rsid w:val="002A5A5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A5A50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2A5A5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A5A50"/>
    <w:rPr>
      <w:rFonts w:ascii="Calibri" w:hAnsi="Calibri" w:eastAsia="Calibri" w:cs="Calibri"/>
    </w:rPr>
  </w:style>
  <w:style w:type="character" w:styleId="Heading1Char" w:customStyle="1">
    <w:name w:val="Heading 1 Char"/>
    <w:basedOn w:val="DefaultParagraphFont"/>
    <w:link w:val="Heading1"/>
    <w:uiPriority w:val="9"/>
    <w:rsid w:val="00724737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724737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724737"/>
    <w:rPr>
      <w:rFonts w:asciiTheme="majorHAnsi" w:hAnsiTheme="majorHAnsi" w:eastAsiaTheme="majorEastAsia" w:cstheme="majorBidi"/>
      <w:color w:val="243F60"/>
      <w:sz w:val="24"/>
      <w:szCs w:val="24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00724737"/>
    <w:rPr>
      <w:rFonts w:asciiTheme="majorHAnsi" w:hAnsiTheme="majorHAnsi" w:eastAsiaTheme="majorEastAsia" w:cstheme="majorBidi"/>
      <w:i/>
      <w:iCs/>
      <w:color w:val="365F91" w:themeColor="accent1" w:themeShade="BF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724737"/>
    <w:rPr>
      <w:rFonts w:asciiTheme="majorHAnsi" w:hAnsiTheme="majorHAnsi" w:eastAsiaTheme="majorEastAsia" w:cstheme="majorBidi"/>
      <w:color w:val="365F91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724737"/>
    <w:rPr>
      <w:rFonts w:asciiTheme="majorHAnsi" w:hAnsiTheme="majorHAnsi" w:eastAsiaTheme="majorEastAsia" w:cstheme="majorBidi"/>
      <w:color w:val="243F60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724737"/>
    <w:rPr>
      <w:rFonts w:asciiTheme="majorHAnsi" w:hAnsiTheme="majorHAnsi" w:eastAsiaTheme="majorEastAsia" w:cstheme="majorBidi"/>
      <w:i/>
      <w:iCs/>
      <w:color w:val="243F60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724737"/>
    <w:rPr>
      <w:rFonts w:asciiTheme="majorHAnsi" w:hAnsiTheme="majorHAnsi" w:eastAsiaTheme="majorEastAsia" w:cstheme="majorBidi"/>
      <w:color w:val="272727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0724737"/>
    <w:rPr>
      <w:rFonts w:asciiTheme="majorHAnsi" w:hAnsiTheme="majorHAnsi" w:eastAsiaTheme="majorEastAsia" w:cstheme="majorBidi"/>
      <w:i/>
      <w:iCs/>
      <w:color w:val="272727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24737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24737"/>
    <w:rPr>
      <w:rFonts w:asciiTheme="majorHAnsi" w:hAnsiTheme="majorHAnsi" w:eastAsiaTheme="majorEastAsia" w:cstheme="majorBidi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737"/>
    <w:rPr>
      <w:rFonts w:eastAsiaTheme="minorEastAsia"/>
      <w:color w:val="5A5A5A"/>
    </w:rPr>
  </w:style>
  <w:style w:type="character" w:styleId="SubtitleChar" w:customStyle="1">
    <w:name w:val="Subtitle Char"/>
    <w:basedOn w:val="DefaultParagraphFont"/>
    <w:link w:val="Subtitle"/>
    <w:uiPriority w:val="11"/>
    <w:rsid w:val="00724737"/>
    <w:rPr>
      <w:rFonts w:cs="Calibri" w:eastAsiaTheme="minorEastAsia"/>
      <w:color w:val="5A5A5A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2473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24737"/>
    <w:rPr>
      <w:rFonts w:cs="Calibri"/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737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24737"/>
    <w:rPr>
      <w:rFonts w:cs="Calibri"/>
      <w:i/>
      <w:iCs/>
      <w:color w:val="4F81BD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00724737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0724737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0724737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0724737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0724737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724737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724737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724737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724737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24737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724737"/>
    <w:rPr>
      <w:rFonts w:cs="Calibri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4737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24737"/>
    <w:rPr>
      <w:rFonts w:cs="Calibri"/>
      <w:sz w:val="20"/>
      <w:szCs w:val="20"/>
      <w:lang w:val="en-GB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hr@swa.org.uk" TargetMode="External" Id="Re462a9d1927a4135" /><Relationship Type="http://schemas.openxmlformats.org/officeDocument/2006/relationships/hyperlink" Target="mailto:hr@swa.org.uk" TargetMode="External" Id="R35d6914f8b6c44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c815f9-0a4f-48a2-9019-37636f81bda6" xsi:nil="true"/>
    <lcf76f155ced4ddcb4097134ff3c332f xmlns="cbed8237-bdf0-4929-a369-a05568a19c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B09F8FE0620429CE628DBA59F30B7" ma:contentTypeVersion="13" ma:contentTypeDescription="Create a new document." ma:contentTypeScope="" ma:versionID="e9493b342224a77080cd085637f1f79a">
  <xsd:schema xmlns:xsd="http://www.w3.org/2001/XMLSchema" xmlns:xs="http://www.w3.org/2001/XMLSchema" xmlns:p="http://schemas.microsoft.com/office/2006/metadata/properties" xmlns:ns2="cbed8237-bdf0-4929-a369-a05568a19cff" xmlns:ns3="78c815f9-0a4f-48a2-9019-37636f81bda6" targetNamespace="http://schemas.microsoft.com/office/2006/metadata/properties" ma:root="true" ma:fieldsID="d4e9066e4c8e1abd0e1db3d5c627f7d6" ns2:_="" ns3:_="">
    <xsd:import namespace="cbed8237-bdf0-4929-a369-a05568a19cff"/>
    <xsd:import namespace="78c815f9-0a4f-48a2-9019-37636f81b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d8237-bdf0-4929-a369-a05568a19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eca2269-9c7e-40e1-a84f-afa6460b4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815f9-0a4f-48a2-9019-37636f81bd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6f08fea-281e-4720-a99c-9aefa444af43}" ma:internalName="TaxCatchAll" ma:showField="CatchAllData" ma:web="78c815f9-0a4f-48a2-9019-37636f81b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70EA3-B59B-4602-90C6-2B691990435B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8c815f9-0a4f-48a2-9019-37636f81bda6"/>
    <ds:schemaRef ds:uri="http://schemas.microsoft.com/office/2006/metadata/properties"/>
    <ds:schemaRef ds:uri="cbed8237-bdf0-4929-a369-a05568a19cff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2D2CB86-E1AA-41A6-BBED-ECA30622B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C7CE10-3307-48EF-846C-C55473925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d8237-bdf0-4929-a369-a05568a19cff"/>
    <ds:schemaRef ds:uri="78c815f9-0a4f-48a2-9019-37636f81b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Sara Jackson</dc:creator>
  <lastModifiedBy>Natalie Turner</lastModifiedBy>
  <revision>4</revision>
  <dcterms:created xsi:type="dcterms:W3CDTF">2024-07-25T08:50:00.0000000Z</dcterms:created>
  <dcterms:modified xsi:type="dcterms:W3CDTF">2024-08-21T11:16:08.7170483Z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2024-04-03T00:00:00Z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67860731-df31-468b-a0ee-f8188568b862_Enabled">
    <vt:lpwstr>true</vt:lpwstr>
  </property>
  <property fmtid="{D5CDD505-2E9C-101B-9397-08002B2CF9AE}" pid="7" name="MSIP_Label_67860731-df31-468b-a0ee-f8188568b862_SetDate">
    <vt:lpwstr>2024-04-03T15:09:46Z</vt:lpwstr>
  </property>
  <property fmtid="{D5CDD505-2E9C-101B-9397-08002B2CF9AE}" pid="8" name="MSIP_Label_67860731-df31-468b-a0ee-f8188568b862_Method">
    <vt:lpwstr>Standard</vt:lpwstr>
  </property>
  <property fmtid="{D5CDD505-2E9C-101B-9397-08002B2CF9AE}" pid="9" name="MSIP_Label_67860731-df31-468b-a0ee-f8188568b862_Name">
    <vt:lpwstr>Public</vt:lpwstr>
  </property>
  <property fmtid="{D5CDD505-2E9C-101B-9397-08002B2CF9AE}" pid="10" name="MSIP_Label_67860731-df31-468b-a0ee-f8188568b862_SiteId">
    <vt:lpwstr>caa76700-bd88-4448-8939-a84c3751be86</vt:lpwstr>
  </property>
  <property fmtid="{D5CDD505-2E9C-101B-9397-08002B2CF9AE}" pid="11" name="MSIP_Label_67860731-df31-468b-a0ee-f8188568b862_ActionId">
    <vt:lpwstr>6cd496a3-b795-4cd8-b484-d5bd6cdb5fe1</vt:lpwstr>
  </property>
  <property fmtid="{D5CDD505-2E9C-101B-9397-08002B2CF9AE}" pid="12" name="MSIP_Label_67860731-df31-468b-a0ee-f8188568b862_ContentBits">
    <vt:lpwstr>0</vt:lpwstr>
  </property>
  <property fmtid="{D5CDD505-2E9C-101B-9397-08002B2CF9AE}" pid="13" name="ContentTypeId">
    <vt:lpwstr>0x01010079BB09F8FE0620429CE628DBA59F30B7</vt:lpwstr>
  </property>
  <property fmtid="{D5CDD505-2E9C-101B-9397-08002B2CF9AE}" pid="14" name="MediaServiceImageTags">
    <vt:lpwstr/>
  </property>
</Properties>
</file>